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076" w:rsidRPr="0052093D" w:rsidRDefault="00105F85" w:rsidP="0052093D">
      <w:pPr>
        <w:jc w:val="center"/>
        <w:rPr>
          <w:b/>
          <w:sz w:val="36"/>
          <w:szCs w:val="36"/>
        </w:rPr>
      </w:pPr>
      <w:r>
        <w:rPr>
          <w:b/>
          <w:sz w:val="36"/>
          <w:szCs w:val="36"/>
        </w:rPr>
        <w:t xml:space="preserve">“HITTING THE FUTURE” </w:t>
      </w:r>
      <w:r w:rsidR="00CF3413">
        <w:rPr>
          <w:b/>
          <w:sz w:val="36"/>
          <w:szCs w:val="36"/>
        </w:rPr>
        <w:t>– DAY 1 SATURDAY</w:t>
      </w:r>
    </w:p>
    <w:tbl>
      <w:tblPr>
        <w:tblW w:w="14032" w:type="dxa"/>
        <w:tblInd w:w="103" w:type="dxa"/>
        <w:tblLook w:val="04A0" w:firstRow="1" w:lastRow="0" w:firstColumn="1" w:lastColumn="0" w:noHBand="0" w:noVBand="1"/>
      </w:tblPr>
      <w:tblGrid>
        <w:gridCol w:w="1423"/>
        <w:gridCol w:w="1701"/>
        <w:gridCol w:w="1771"/>
        <w:gridCol w:w="1486"/>
        <w:gridCol w:w="1703"/>
        <w:gridCol w:w="3253"/>
        <w:gridCol w:w="2695"/>
      </w:tblGrid>
      <w:tr w:rsidR="0052093D" w:rsidRPr="00E20176" w:rsidTr="00FD4E3F">
        <w:trPr>
          <w:trHeight w:val="555"/>
        </w:trPr>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8.00 - 8.45</w:t>
            </w:r>
          </w:p>
        </w:tc>
        <w:tc>
          <w:tcPr>
            <w:tcW w:w="12609" w:type="dxa"/>
            <w:gridSpan w:val="6"/>
            <w:tcBorders>
              <w:top w:val="single" w:sz="4" w:space="0" w:color="auto"/>
              <w:left w:val="nil"/>
              <w:bottom w:val="single" w:sz="4" w:space="0" w:color="auto"/>
              <w:right w:val="single" w:sz="4" w:space="0" w:color="auto"/>
            </w:tcBorders>
            <w:shd w:val="clear" w:color="auto" w:fill="auto"/>
            <w:noWrap/>
            <w:vAlign w:val="center"/>
            <w:hideMark/>
          </w:tcPr>
          <w:p w:rsidR="0052093D" w:rsidRPr="00E20176" w:rsidRDefault="0052093D" w:rsidP="003E3E7D">
            <w:pPr>
              <w:spacing w:after="0" w:line="240" w:lineRule="auto"/>
              <w:jc w:val="center"/>
              <w:rPr>
                <w:rFonts w:ascii="Calibri" w:eastAsia="Times New Roman" w:hAnsi="Calibri" w:cs="Times New Roman"/>
                <w:b/>
                <w:color w:val="000000"/>
                <w:lang w:eastAsia="en-AU"/>
              </w:rPr>
            </w:pPr>
            <w:r w:rsidRPr="00E20176">
              <w:rPr>
                <w:rFonts w:ascii="Calibri" w:eastAsia="Times New Roman" w:hAnsi="Calibri" w:cs="Times New Roman"/>
                <w:b/>
                <w:color w:val="000000"/>
                <w:lang w:eastAsia="en-AU"/>
              </w:rPr>
              <w:t>Registration</w:t>
            </w:r>
            <w:r>
              <w:rPr>
                <w:rFonts w:ascii="Calibri" w:eastAsia="Times New Roman" w:hAnsi="Calibri" w:cs="Times New Roman"/>
                <w:b/>
                <w:color w:val="000000"/>
                <w:lang w:eastAsia="en-AU"/>
              </w:rPr>
              <w:t xml:space="preserve"> – ALL (VIP Room 2)</w:t>
            </w:r>
          </w:p>
        </w:tc>
      </w:tr>
      <w:tr w:rsidR="0052093D" w:rsidRPr="00E20176" w:rsidTr="003E3E7D">
        <w:trPr>
          <w:trHeight w:val="378"/>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8.45 - 9.00</w:t>
            </w:r>
          </w:p>
        </w:tc>
        <w:tc>
          <w:tcPr>
            <w:tcW w:w="1260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52093D" w:rsidRPr="00E20176" w:rsidRDefault="0052093D" w:rsidP="003E3E7D">
            <w:pPr>
              <w:spacing w:after="0" w:line="240" w:lineRule="auto"/>
              <w:jc w:val="center"/>
              <w:rPr>
                <w:rFonts w:ascii="Calibri" w:eastAsia="Times New Roman" w:hAnsi="Calibri" w:cs="Times New Roman"/>
                <w:lang w:eastAsia="en-AU"/>
              </w:rPr>
            </w:pPr>
            <w:r w:rsidRPr="00296452">
              <w:rPr>
                <w:rFonts w:ascii="Calibri" w:eastAsia="Times New Roman" w:hAnsi="Calibri" w:cs="Times New Roman"/>
                <w:b/>
                <w:lang w:eastAsia="en-AU"/>
              </w:rPr>
              <w:t>Welcome</w:t>
            </w:r>
            <w:r w:rsidRPr="00E20176">
              <w:rPr>
                <w:rFonts w:ascii="Calibri" w:eastAsia="Times New Roman" w:hAnsi="Calibri" w:cs="Times New Roman"/>
                <w:lang w:eastAsia="en-AU"/>
              </w:rPr>
              <w:t xml:space="preserve"> - (VIP Room 2)  </w:t>
            </w:r>
          </w:p>
        </w:tc>
      </w:tr>
      <w:tr w:rsidR="0052093D" w:rsidRPr="00E20176" w:rsidTr="000928EC">
        <w:trPr>
          <w:trHeight w:val="752"/>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Stream</w:t>
            </w:r>
          </w:p>
        </w:tc>
        <w:tc>
          <w:tcPr>
            <w:tcW w:w="1701" w:type="dxa"/>
            <w:tcBorders>
              <w:top w:val="nil"/>
              <w:left w:val="nil"/>
              <w:bottom w:val="single" w:sz="4" w:space="0" w:color="auto"/>
              <w:right w:val="single" w:sz="4" w:space="0" w:color="auto"/>
            </w:tcBorders>
            <w:shd w:val="clear" w:color="auto" w:fill="auto"/>
            <w:noWrap/>
            <w:vAlign w:val="center"/>
            <w:hideMark/>
          </w:tcPr>
          <w:p w:rsidR="0052093D" w:rsidRPr="00E20176" w:rsidRDefault="0052093D" w:rsidP="003E3E7D">
            <w:pPr>
              <w:spacing w:after="0" w:line="240" w:lineRule="auto"/>
              <w:jc w:val="center"/>
              <w:rPr>
                <w:rFonts w:ascii="Calibri" w:eastAsia="Times New Roman" w:hAnsi="Calibri" w:cs="Times New Roman"/>
                <w:b/>
                <w:color w:val="000000"/>
                <w:lang w:eastAsia="en-AU"/>
              </w:rPr>
            </w:pPr>
            <w:r w:rsidRPr="00E20176">
              <w:rPr>
                <w:rFonts w:ascii="Calibri" w:eastAsia="Times New Roman" w:hAnsi="Calibri" w:cs="Times New Roman"/>
                <w:color w:val="000000"/>
                <w:lang w:eastAsia="en-AU"/>
              </w:rPr>
              <w:t> </w:t>
            </w:r>
            <w:r w:rsidR="00FD4E3F">
              <w:rPr>
                <w:rFonts w:ascii="Calibri" w:eastAsia="Times New Roman" w:hAnsi="Calibri" w:cs="Times New Roman"/>
                <w:b/>
                <w:color w:val="000000"/>
                <w:lang w:eastAsia="en-AU"/>
              </w:rPr>
              <w:t>Badminton</w:t>
            </w:r>
          </w:p>
        </w:tc>
        <w:tc>
          <w:tcPr>
            <w:tcW w:w="1771" w:type="dxa"/>
            <w:tcBorders>
              <w:top w:val="nil"/>
              <w:left w:val="nil"/>
              <w:bottom w:val="single" w:sz="4" w:space="0" w:color="auto"/>
              <w:right w:val="single" w:sz="4" w:space="0" w:color="auto"/>
            </w:tcBorders>
            <w:shd w:val="clear" w:color="auto" w:fill="auto"/>
            <w:noWrap/>
            <w:vAlign w:val="center"/>
            <w:hideMark/>
          </w:tcPr>
          <w:p w:rsidR="0052093D" w:rsidRPr="00E20176" w:rsidRDefault="00FD4E3F" w:rsidP="003E3E7D">
            <w:pPr>
              <w:spacing w:after="0" w:line="240" w:lineRule="auto"/>
              <w:jc w:val="center"/>
              <w:rPr>
                <w:rFonts w:ascii="Calibri" w:eastAsia="Times New Roman" w:hAnsi="Calibri" w:cs="Times New Roman"/>
                <w:b/>
                <w:color w:val="000000"/>
                <w:lang w:eastAsia="en-AU"/>
              </w:rPr>
            </w:pPr>
            <w:r w:rsidRPr="00FD4E3F">
              <w:rPr>
                <w:rFonts w:ascii="Calibri" w:eastAsia="Times New Roman" w:hAnsi="Calibri" w:cs="Times New Roman"/>
                <w:b/>
                <w:color w:val="000000"/>
                <w:lang w:eastAsia="en-AU"/>
              </w:rPr>
              <w:t xml:space="preserve">Table Tennis </w:t>
            </w:r>
            <w:r w:rsidR="0052093D" w:rsidRPr="00E20176">
              <w:rPr>
                <w:rFonts w:ascii="Calibri" w:eastAsia="Times New Roman" w:hAnsi="Calibri" w:cs="Times New Roman"/>
                <w:b/>
                <w:color w:val="000000"/>
                <w:lang w:eastAsia="en-AU"/>
              </w:rPr>
              <w:t> </w:t>
            </w:r>
          </w:p>
        </w:tc>
        <w:tc>
          <w:tcPr>
            <w:tcW w:w="1486" w:type="dxa"/>
            <w:tcBorders>
              <w:top w:val="nil"/>
              <w:left w:val="nil"/>
              <w:bottom w:val="single" w:sz="4" w:space="0" w:color="auto"/>
              <w:right w:val="single" w:sz="4" w:space="0" w:color="auto"/>
            </w:tcBorders>
            <w:shd w:val="clear" w:color="auto" w:fill="FABF8F" w:themeFill="accent6" w:themeFillTint="99"/>
            <w:vAlign w:val="center"/>
            <w:hideMark/>
          </w:tcPr>
          <w:p w:rsidR="0052093D" w:rsidRPr="00E20176" w:rsidRDefault="000928EC" w:rsidP="003E3E7D">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Assessor</w:t>
            </w:r>
            <w:r w:rsidR="0052093D" w:rsidRPr="00E20176">
              <w:rPr>
                <w:rFonts w:ascii="Calibri" w:eastAsia="Times New Roman" w:hAnsi="Calibri" w:cs="Times New Roman"/>
                <w:b/>
                <w:color w:val="000000"/>
                <w:lang w:eastAsia="en-AU"/>
              </w:rPr>
              <w:t> </w:t>
            </w:r>
          </w:p>
        </w:tc>
        <w:tc>
          <w:tcPr>
            <w:tcW w:w="1703" w:type="dxa"/>
            <w:tcBorders>
              <w:top w:val="nil"/>
              <w:left w:val="nil"/>
              <w:bottom w:val="single" w:sz="4" w:space="0" w:color="auto"/>
              <w:right w:val="single" w:sz="4" w:space="0" w:color="auto"/>
            </w:tcBorders>
            <w:shd w:val="clear" w:color="auto" w:fill="C2D69B" w:themeFill="accent3" w:themeFillTint="99"/>
            <w:noWrap/>
            <w:vAlign w:val="center"/>
            <w:hideMark/>
          </w:tcPr>
          <w:p w:rsidR="0052093D" w:rsidRPr="00E20176" w:rsidRDefault="00A11232" w:rsidP="003E3E7D">
            <w:pPr>
              <w:spacing w:after="0" w:line="240" w:lineRule="auto"/>
              <w:jc w:val="center"/>
              <w:rPr>
                <w:rFonts w:ascii="Calibri" w:eastAsia="Times New Roman" w:hAnsi="Calibri" w:cs="Times New Roman"/>
                <w:b/>
                <w:color w:val="000000"/>
                <w:lang w:eastAsia="en-AU"/>
              </w:rPr>
            </w:pPr>
            <w:r w:rsidRPr="00A11232">
              <w:rPr>
                <w:rFonts w:ascii="Calibri" w:eastAsia="Times New Roman" w:hAnsi="Calibri" w:cs="Times New Roman"/>
                <w:b/>
                <w:color w:val="000000"/>
                <w:lang w:eastAsia="en-AU"/>
              </w:rPr>
              <w:t xml:space="preserve">Squash </w:t>
            </w:r>
            <w:r w:rsidR="0052093D" w:rsidRPr="00E20176">
              <w:rPr>
                <w:rFonts w:ascii="Calibri" w:eastAsia="Times New Roman" w:hAnsi="Calibri" w:cs="Times New Roman"/>
                <w:b/>
                <w:color w:val="000000"/>
                <w:lang w:eastAsia="en-AU"/>
              </w:rPr>
              <w:t>Referees</w:t>
            </w:r>
          </w:p>
        </w:tc>
        <w:tc>
          <w:tcPr>
            <w:tcW w:w="3253" w:type="dxa"/>
            <w:tcBorders>
              <w:top w:val="nil"/>
              <w:left w:val="nil"/>
              <w:bottom w:val="single" w:sz="4" w:space="0" w:color="auto"/>
              <w:right w:val="single" w:sz="4" w:space="0" w:color="auto"/>
            </w:tcBorders>
            <w:shd w:val="clear" w:color="auto" w:fill="CCC0D9" w:themeFill="accent4" w:themeFillTint="66"/>
            <w:noWrap/>
            <w:vAlign w:val="center"/>
            <w:hideMark/>
          </w:tcPr>
          <w:p w:rsidR="0052093D" w:rsidRPr="00E20176" w:rsidRDefault="0052093D" w:rsidP="003E3E7D">
            <w:pPr>
              <w:spacing w:after="0" w:line="240" w:lineRule="auto"/>
              <w:jc w:val="center"/>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 xml:space="preserve">New &amp; Potential </w:t>
            </w:r>
            <w:r>
              <w:rPr>
                <w:rFonts w:ascii="Calibri" w:eastAsia="Times New Roman" w:hAnsi="Calibri" w:cs="Times New Roman"/>
                <w:b/>
                <w:color w:val="000000"/>
                <w:lang w:eastAsia="en-AU"/>
              </w:rPr>
              <w:t>Squash</w:t>
            </w:r>
            <w:r w:rsidR="00A11232">
              <w:rPr>
                <w:rFonts w:ascii="Calibri" w:eastAsia="Times New Roman" w:hAnsi="Calibri" w:cs="Times New Roman"/>
                <w:b/>
                <w:color w:val="000000"/>
                <w:lang w:eastAsia="en-AU"/>
              </w:rPr>
              <w:t>/Racquetball</w:t>
            </w:r>
            <w:r>
              <w:rPr>
                <w:rFonts w:ascii="Calibri" w:eastAsia="Times New Roman" w:hAnsi="Calibri" w:cs="Times New Roman"/>
                <w:b/>
                <w:color w:val="000000"/>
                <w:lang w:eastAsia="en-AU"/>
              </w:rPr>
              <w:t xml:space="preserve"> </w:t>
            </w:r>
            <w:r w:rsidRPr="00E20176">
              <w:rPr>
                <w:rFonts w:ascii="Calibri" w:eastAsia="Times New Roman" w:hAnsi="Calibri" w:cs="Times New Roman"/>
                <w:color w:val="000000"/>
                <w:lang w:eastAsia="en-AU"/>
              </w:rPr>
              <w:t>Coaches</w:t>
            </w:r>
          </w:p>
        </w:tc>
        <w:tc>
          <w:tcPr>
            <w:tcW w:w="2695" w:type="dxa"/>
            <w:tcBorders>
              <w:top w:val="nil"/>
              <w:left w:val="nil"/>
              <w:bottom w:val="single" w:sz="4" w:space="0" w:color="auto"/>
              <w:right w:val="single" w:sz="4" w:space="0" w:color="auto"/>
            </w:tcBorders>
            <w:shd w:val="clear" w:color="auto" w:fill="CCC0D9" w:themeFill="accent4" w:themeFillTint="66"/>
            <w:noWrap/>
            <w:vAlign w:val="center"/>
            <w:hideMark/>
          </w:tcPr>
          <w:p w:rsidR="0052093D" w:rsidRPr="00E20176" w:rsidRDefault="0052093D" w:rsidP="003E3E7D">
            <w:pPr>
              <w:spacing w:after="0" w:line="240" w:lineRule="auto"/>
              <w:jc w:val="center"/>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 xml:space="preserve">Established </w:t>
            </w:r>
            <w:r>
              <w:rPr>
                <w:rFonts w:ascii="Calibri" w:eastAsia="Times New Roman" w:hAnsi="Calibri" w:cs="Times New Roman"/>
                <w:b/>
                <w:color w:val="000000"/>
                <w:lang w:eastAsia="en-AU"/>
              </w:rPr>
              <w:t>Squash</w:t>
            </w:r>
            <w:r w:rsidR="00FD4E3F">
              <w:rPr>
                <w:rFonts w:ascii="Calibri" w:eastAsia="Times New Roman" w:hAnsi="Calibri" w:cs="Times New Roman"/>
                <w:b/>
                <w:color w:val="000000"/>
                <w:lang w:eastAsia="en-AU"/>
              </w:rPr>
              <w:t>/Racquetball</w:t>
            </w:r>
            <w:r>
              <w:rPr>
                <w:rFonts w:ascii="Calibri" w:eastAsia="Times New Roman" w:hAnsi="Calibri" w:cs="Times New Roman"/>
                <w:b/>
                <w:color w:val="000000"/>
                <w:lang w:eastAsia="en-AU"/>
              </w:rPr>
              <w:t xml:space="preserve"> </w:t>
            </w:r>
            <w:r w:rsidRPr="00E20176">
              <w:rPr>
                <w:rFonts w:ascii="Calibri" w:eastAsia="Times New Roman" w:hAnsi="Calibri" w:cs="Times New Roman"/>
                <w:color w:val="000000"/>
                <w:lang w:eastAsia="en-AU"/>
              </w:rPr>
              <w:t>Coaches</w:t>
            </w:r>
          </w:p>
        </w:tc>
      </w:tr>
      <w:tr w:rsidR="0052093D" w:rsidRPr="00E20176" w:rsidTr="000928EC">
        <w:trPr>
          <w:trHeight w:val="153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9.15 - 10.15</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52093D" w:rsidRPr="00E20176" w:rsidRDefault="0052093D" w:rsidP="003E3E7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b/>
                <w:color w:val="000000"/>
                <w:lang w:eastAsia="en-AU"/>
              </w:rPr>
              <w:t>Badminton</w:t>
            </w:r>
            <w:r w:rsidRPr="00E20176">
              <w:rPr>
                <w:rFonts w:ascii="Calibri" w:eastAsia="Times New Roman" w:hAnsi="Calibri" w:cs="Times New Roman"/>
                <w:color w:val="000000"/>
                <w:lang w:eastAsia="en-AU"/>
              </w:rPr>
              <w:t xml:space="preserve"> Level 1 Coaching (Badminton Courts)</w:t>
            </w:r>
          </w:p>
        </w:tc>
        <w:tc>
          <w:tcPr>
            <w:tcW w:w="1771" w:type="dxa"/>
            <w:vMerge w:val="restart"/>
            <w:tcBorders>
              <w:top w:val="nil"/>
              <w:left w:val="single" w:sz="4" w:space="0" w:color="auto"/>
              <w:bottom w:val="single" w:sz="4" w:space="0" w:color="auto"/>
              <w:right w:val="single" w:sz="4" w:space="0" w:color="auto"/>
            </w:tcBorders>
            <w:shd w:val="clear" w:color="auto" w:fill="auto"/>
            <w:vAlign w:val="center"/>
            <w:hideMark/>
          </w:tcPr>
          <w:p w:rsidR="0052093D" w:rsidRPr="00E20176" w:rsidRDefault="0052093D" w:rsidP="003E3E7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b/>
                <w:color w:val="000000"/>
                <w:lang w:eastAsia="en-AU"/>
              </w:rPr>
              <w:t xml:space="preserve">Table Tennis </w:t>
            </w:r>
            <w:r w:rsidRPr="00E20176">
              <w:rPr>
                <w:rFonts w:ascii="Calibri" w:eastAsia="Times New Roman" w:hAnsi="Calibri" w:cs="Times New Roman"/>
                <w:color w:val="000000"/>
                <w:lang w:eastAsia="en-AU"/>
              </w:rPr>
              <w:t>Level 1 Coaching &amp; Level 1 Officiating (VIP 2 and TTV Board Room)</w:t>
            </w:r>
          </w:p>
        </w:tc>
        <w:tc>
          <w:tcPr>
            <w:tcW w:w="1486" w:type="dxa"/>
            <w:vMerge w:val="restar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52093D" w:rsidRPr="00E20176" w:rsidRDefault="000928EC" w:rsidP="000928EC">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b/>
                <w:color w:val="000000"/>
                <w:lang w:eastAsia="en-AU"/>
              </w:rPr>
              <w:t>Assesso</w:t>
            </w:r>
            <w:r w:rsidR="0052093D" w:rsidRPr="00E20176">
              <w:rPr>
                <w:rFonts w:ascii="Calibri" w:eastAsia="Times New Roman" w:hAnsi="Calibri" w:cs="Times New Roman"/>
                <w:b/>
                <w:color w:val="000000"/>
                <w:lang w:eastAsia="en-AU"/>
              </w:rPr>
              <w:t>r Training</w:t>
            </w:r>
            <w:r w:rsidR="0052093D" w:rsidRPr="00E20176">
              <w:rPr>
                <w:rFonts w:ascii="Calibri" w:eastAsia="Times New Roman" w:hAnsi="Calibri" w:cs="Times New Roman"/>
                <w:color w:val="000000"/>
                <w:lang w:eastAsia="en-AU"/>
              </w:rPr>
              <w:t xml:space="preserve"> </w:t>
            </w:r>
            <w:r>
              <w:rPr>
                <w:rFonts w:ascii="Calibri" w:eastAsia="Times New Roman" w:hAnsi="Calibri" w:cs="Times New Roman"/>
                <w:color w:val="000000"/>
                <w:lang w:eastAsia="en-AU"/>
              </w:rPr>
              <w:t>–</w:t>
            </w:r>
            <w:r w:rsidR="0052093D" w:rsidRPr="00E20176">
              <w:rPr>
                <w:rFonts w:ascii="Calibri" w:eastAsia="Times New Roman" w:hAnsi="Calibri" w:cs="Times New Roman"/>
                <w:color w:val="000000"/>
                <w:lang w:eastAsia="en-AU"/>
              </w:rPr>
              <w:t xml:space="preserve"> </w:t>
            </w:r>
            <w:r>
              <w:rPr>
                <w:rFonts w:ascii="Calibri" w:eastAsia="Times New Roman" w:hAnsi="Calibri" w:cs="Times New Roman"/>
                <w:color w:val="000000"/>
                <w:lang w:eastAsia="en-AU"/>
              </w:rPr>
              <w:t xml:space="preserve">Max Binnington </w:t>
            </w:r>
            <w:r w:rsidR="0052093D" w:rsidRPr="00E20176">
              <w:rPr>
                <w:rFonts w:ascii="Calibri" w:eastAsia="Times New Roman" w:hAnsi="Calibri" w:cs="Times New Roman"/>
                <w:color w:val="000000"/>
                <w:lang w:eastAsia="en-AU"/>
              </w:rPr>
              <w:t>(Sports House)</w:t>
            </w:r>
          </w:p>
        </w:tc>
        <w:tc>
          <w:tcPr>
            <w:tcW w:w="1703" w:type="dxa"/>
            <w:vMerge w:val="restart"/>
            <w:tcBorders>
              <w:top w:val="nil"/>
              <w:left w:val="single" w:sz="4" w:space="0" w:color="auto"/>
              <w:bottom w:val="single" w:sz="4" w:space="0" w:color="auto"/>
              <w:right w:val="single" w:sz="4" w:space="0" w:color="auto"/>
            </w:tcBorders>
            <w:shd w:val="clear" w:color="auto" w:fill="auto"/>
            <w:vAlign w:val="center"/>
            <w:hideMark/>
          </w:tcPr>
          <w:p w:rsidR="0052093D" w:rsidRPr="00E20176" w:rsidRDefault="0052093D" w:rsidP="003E3E7D">
            <w:pPr>
              <w:spacing w:after="0" w:line="240" w:lineRule="auto"/>
              <w:jc w:val="center"/>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 </w:t>
            </w:r>
          </w:p>
        </w:tc>
        <w:tc>
          <w:tcPr>
            <w:tcW w:w="3253" w:type="dxa"/>
            <w:tcBorders>
              <w:top w:val="nil"/>
              <w:left w:val="nil"/>
              <w:bottom w:val="single" w:sz="4" w:space="0" w:color="auto"/>
              <w:right w:val="single" w:sz="4" w:space="0" w:color="auto"/>
            </w:tcBorders>
            <w:shd w:val="clear" w:color="auto" w:fill="CCC0D9" w:themeFill="accent4" w:themeFillTint="66"/>
            <w:vAlign w:val="center"/>
            <w:hideMark/>
          </w:tcPr>
          <w:p w:rsidR="0052093D" w:rsidRPr="00A11232" w:rsidRDefault="0052093D" w:rsidP="003E3E7D">
            <w:pPr>
              <w:spacing w:after="0" w:line="240" w:lineRule="auto"/>
              <w:jc w:val="center"/>
              <w:rPr>
                <w:rFonts w:ascii="Calibri" w:eastAsia="Times New Roman" w:hAnsi="Calibri" w:cs="Times New Roman"/>
                <w:b/>
                <w:color w:val="000000"/>
                <w:lang w:eastAsia="en-AU"/>
              </w:rPr>
            </w:pPr>
            <w:r w:rsidRPr="00A11232">
              <w:rPr>
                <w:rFonts w:ascii="Calibri" w:eastAsia="Times New Roman" w:hAnsi="Calibri" w:cs="Times New Roman"/>
                <w:b/>
                <w:color w:val="000000"/>
                <w:lang w:eastAsia="en-AU"/>
              </w:rPr>
              <w:t>Putting the FUN in coaching</w:t>
            </w:r>
          </w:p>
          <w:p w:rsidR="0052093D" w:rsidRPr="00E20176" w:rsidRDefault="0052093D" w:rsidP="003E3E7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Kathy Tessier </w:t>
            </w:r>
            <w:r w:rsidRPr="00E20176">
              <w:rPr>
                <w:rFonts w:ascii="Calibri" w:eastAsia="Times New Roman" w:hAnsi="Calibri" w:cs="Times New Roman"/>
                <w:color w:val="000000"/>
                <w:lang w:eastAsia="en-AU"/>
              </w:rPr>
              <w:t xml:space="preserve">(VIP </w:t>
            </w:r>
            <w:r>
              <w:rPr>
                <w:rFonts w:ascii="Calibri" w:eastAsia="Times New Roman" w:hAnsi="Calibri" w:cs="Times New Roman"/>
                <w:color w:val="000000"/>
                <w:lang w:eastAsia="en-AU"/>
              </w:rPr>
              <w:t>3</w:t>
            </w:r>
            <w:r w:rsidRPr="00E20176">
              <w:rPr>
                <w:rFonts w:ascii="Calibri" w:eastAsia="Times New Roman" w:hAnsi="Calibri" w:cs="Times New Roman"/>
                <w:color w:val="000000"/>
                <w:lang w:eastAsia="en-AU"/>
              </w:rPr>
              <w:t>)</w:t>
            </w:r>
          </w:p>
        </w:tc>
        <w:tc>
          <w:tcPr>
            <w:tcW w:w="2695" w:type="dxa"/>
            <w:tcBorders>
              <w:top w:val="nil"/>
              <w:left w:val="nil"/>
              <w:bottom w:val="single" w:sz="4" w:space="0" w:color="auto"/>
              <w:right w:val="single" w:sz="4" w:space="0" w:color="auto"/>
            </w:tcBorders>
            <w:shd w:val="clear" w:color="auto" w:fill="CCC0D9" w:themeFill="accent4" w:themeFillTint="66"/>
            <w:vAlign w:val="center"/>
            <w:hideMark/>
          </w:tcPr>
          <w:p w:rsidR="0052093D" w:rsidRPr="00A11232" w:rsidRDefault="0052093D" w:rsidP="003E3E7D">
            <w:pPr>
              <w:spacing w:after="0" w:line="240" w:lineRule="auto"/>
              <w:jc w:val="center"/>
              <w:rPr>
                <w:rFonts w:ascii="Calibri" w:eastAsia="Times New Roman" w:hAnsi="Calibri" w:cs="Times New Roman"/>
                <w:b/>
                <w:lang w:eastAsia="en-AU"/>
              </w:rPr>
            </w:pPr>
            <w:r w:rsidRPr="00E20176">
              <w:rPr>
                <w:rFonts w:ascii="Calibri" w:eastAsia="Times New Roman" w:hAnsi="Calibri" w:cs="Times New Roman"/>
                <w:b/>
                <w:lang w:eastAsia="en-AU"/>
              </w:rPr>
              <w:t>World Squa</w:t>
            </w:r>
            <w:r w:rsidRPr="00A11232">
              <w:rPr>
                <w:rFonts w:ascii="Calibri" w:eastAsia="Times New Roman" w:hAnsi="Calibri" w:cs="Times New Roman"/>
                <w:b/>
                <w:lang w:eastAsia="en-AU"/>
              </w:rPr>
              <w:t xml:space="preserve">sh - Where is Australia Going? </w:t>
            </w:r>
          </w:p>
          <w:p w:rsidR="0052093D" w:rsidRPr="00E20176" w:rsidRDefault="0052093D" w:rsidP="003E3E7D">
            <w:pPr>
              <w:spacing w:after="0" w:line="240" w:lineRule="auto"/>
              <w:jc w:val="center"/>
              <w:rPr>
                <w:rFonts w:ascii="Calibri" w:eastAsia="Times New Roman" w:hAnsi="Calibri" w:cs="Times New Roman"/>
                <w:lang w:eastAsia="en-AU"/>
              </w:rPr>
            </w:pPr>
            <w:r w:rsidRPr="00E20176">
              <w:rPr>
                <w:rFonts w:ascii="Calibri" w:eastAsia="Times New Roman" w:hAnsi="Calibri" w:cs="Times New Roman"/>
                <w:lang w:eastAsia="en-AU"/>
              </w:rPr>
              <w:t>Rod Eyles (Lakeview 2)</w:t>
            </w:r>
          </w:p>
        </w:tc>
      </w:tr>
      <w:tr w:rsidR="008867DB" w:rsidRPr="00E20176" w:rsidTr="000928EC">
        <w:trPr>
          <w:trHeight w:val="8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8867DB" w:rsidRPr="00E20176" w:rsidRDefault="008867DB" w:rsidP="003E3E7D">
            <w:pPr>
              <w:spacing w:after="0" w:line="240" w:lineRule="auto"/>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10.30 - 12.00</w:t>
            </w:r>
          </w:p>
        </w:tc>
        <w:tc>
          <w:tcPr>
            <w:tcW w:w="1701" w:type="dxa"/>
            <w:vMerge/>
            <w:tcBorders>
              <w:top w:val="nil"/>
              <w:left w:val="single" w:sz="4" w:space="0" w:color="auto"/>
              <w:bottom w:val="single" w:sz="4" w:space="0" w:color="auto"/>
              <w:right w:val="single" w:sz="4" w:space="0" w:color="auto"/>
            </w:tcBorders>
            <w:vAlign w:val="center"/>
            <w:hideMark/>
          </w:tcPr>
          <w:p w:rsidR="008867DB" w:rsidRPr="00E20176" w:rsidRDefault="008867DB" w:rsidP="003E3E7D">
            <w:pPr>
              <w:spacing w:after="0" w:line="240" w:lineRule="auto"/>
              <w:rPr>
                <w:rFonts w:ascii="Calibri" w:eastAsia="Times New Roman" w:hAnsi="Calibri" w:cs="Times New Roman"/>
                <w:color w:val="000000"/>
                <w:lang w:eastAsia="en-AU"/>
              </w:rPr>
            </w:pPr>
          </w:p>
        </w:tc>
        <w:tc>
          <w:tcPr>
            <w:tcW w:w="1771" w:type="dxa"/>
            <w:vMerge/>
            <w:tcBorders>
              <w:top w:val="nil"/>
              <w:left w:val="single" w:sz="4" w:space="0" w:color="auto"/>
              <w:bottom w:val="single" w:sz="4" w:space="0" w:color="auto"/>
              <w:right w:val="single" w:sz="4" w:space="0" w:color="auto"/>
            </w:tcBorders>
            <w:vAlign w:val="center"/>
            <w:hideMark/>
          </w:tcPr>
          <w:p w:rsidR="008867DB" w:rsidRPr="00E20176" w:rsidRDefault="008867DB" w:rsidP="003E3E7D">
            <w:pPr>
              <w:spacing w:after="0" w:line="240" w:lineRule="auto"/>
              <w:rPr>
                <w:rFonts w:ascii="Calibri" w:eastAsia="Times New Roman" w:hAnsi="Calibri" w:cs="Times New Roman"/>
                <w:color w:val="000000"/>
                <w:lang w:eastAsia="en-AU"/>
              </w:rPr>
            </w:pPr>
          </w:p>
        </w:tc>
        <w:tc>
          <w:tcPr>
            <w:tcW w:w="1486" w:type="dxa"/>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8867DB" w:rsidRPr="00E20176" w:rsidRDefault="008867DB" w:rsidP="003E3E7D">
            <w:pPr>
              <w:spacing w:after="0" w:line="240" w:lineRule="auto"/>
              <w:rPr>
                <w:rFonts w:ascii="Calibri" w:eastAsia="Times New Roman" w:hAnsi="Calibri" w:cs="Times New Roman"/>
                <w:color w:val="000000"/>
                <w:lang w:eastAsia="en-AU"/>
              </w:rPr>
            </w:pPr>
          </w:p>
        </w:tc>
        <w:tc>
          <w:tcPr>
            <w:tcW w:w="1703" w:type="dxa"/>
            <w:vMerge/>
            <w:tcBorders>
              <w:top w:val="nil"/>
              <w:left w:val="single" w:sz="4" w:space="0" w:color="auto"/>
              <w:bottom w:val="single" w:sz="4" w:space="0" w:color="auto"/>
              <w:right w:val="single" w:sz="4" w:space="0" w:color="auto"/>
            </w:tcBorders>
            <w:vAlign w:val="center"/>
            <w:hideMark/>
          </w:tcPr>
          <w:p w:rsidR="008867DB" w:rsidRPr="00E20176" w:rsidRDefault="008867DB" w:rsidP="003E3E7D">
            <w:pPr>
              <w:spacing w:after="0" w:line="240" w:lineRule="auto"/>
              <w:rPr>
                <w:rFonts w:ascii="Calibri" w:eastAsia="Times New Roman" w:hAnsi="Calibri" w:cs="Times New Roman"/>
                <w:color w:val="000000"/>
                <w:lang w:eastAsia="en-AU"/>
              </w:rPr>
            </w:pPr>
          </w:p>
        </w:tc>
        <w:tc>
          <w:tcPr>
            <w:tcW w:w="5948" w:type="dxa"/>
            <w:gridSpan w:val="2"/>
            <w:tcBorders>
              <w:top w:val="nil"/>
              <w:left w:val="nil"/>
              <w:bottom w:val="single" w:sz="4" w:space="0" w:color="auto"/>
              <w:right w:val="single" w:sz="4" w:space="0" w:color="auto"/>
            </w:tcBorders>
            <w:shd w:val="clear" w:color="auto" w:fill="CCC0D9" w:themeFill="accent4" w:themeFillTint="66"/>
            <w:vAlign w:val="center"/>
            <w:hideMark/>
          </w:tcPr>
          <w:p w:rsidR="008867DB" w:rsidRPr="00E20176" w:rsidRDefault="008867DB" w:rsidP="003E3E7D">
            <w:pPr>
              <w:spacing w:after="0" w:line="240" w:lineRule="auto"/>
              <w:jc w:val="center"/>
              <w:rPr>
                <w:rFonts w:ascii="Calibri" w:eastAsia="Times New Roman" w:hAnsi="Calibri" w:cs="Times New Roman"/>
                <w:lang w:eastAsia="en-AU"/>
              </w:rPr>
            </w:pPr>
            <w:r w:rsidRPr="00A11232">
              <w:rPr>
                <w:rFonts w:ascii="Calibri" w:eastAsia="Times New Roman" w:hAnsi="Calibri" w:cs="Times New Roman"/>
                <w:b/>
                <w:lang w:eastAsia="en-AU"/>
              </w:rPr>
              <w:t>CPR</w:t>
            </w:r>
            <w:r>
              <w:rPr>
                <w:rFonts w:ascii="Calibri" w:eastAsia="Times New Roman" w:hAnsi="Calibri" w:cs="Times New Roman"/>
                <w:lang w:eastAsia="en-AU"/>
              </w:rPr>
              <w:t xml:space="preserve"> – </w:t>
            </w:r>
            <w:r w:rsidRPr="00A11232">
              <w:rPr>
                <w:rFonts w:ascii="Calibri" w:eastAsia="Times New Roman" w:hAnsi="Calibri" w:cs="Times New Roman"/>
                <w:b/>
                <w:lang w:eastAsia="en-AU"/>
              </w:rPr>
              <w:t>something everyone should know</w:t>
            </w:r>
            <w:r w:rsidRPr="00E20176">
              <w:rPr>
                <w:rFonts w:ascii="Calibri" w:eastAsia="Times New Roman" w:hAnsi="Calibri" w:cs="Times New Roman"/>
                <w:lang w:eastAsia="en-AU"/>
              </w:rPr>
              <w:t xml:space="preserve"> (VIP </w:t>
            </w:r>
            <w:r>
              <w:rPr>
                <w:rFonts w:ascii="Calibri" w:eastAsia="Times New Roman" w:hAnsi="Calibri" w:cs="Times New Roman"/>
                <w:lang w:eastAsia="en-AU"/>
              </w:rPr>
              <w:t>3</w:t>
            </w:r>
            <w:r w:rsidRPr="00E20176">
              <w:rPr>
                <w:rFonts w:ascii="Calibri" w:eastAsia="Times New Roman" w:hAnsi="Calibri" w:cs="Times New Roman"/>
                <w:lang w:eastAsia="en-AU"/>
              </w:rPr>
              <w:t xml:space="preserve">)  </w:t>
            </w:r>
          </w:p>
        </w:tc>
      </w:tr>
      <w:tr w:rsidR="0052093D" w:rsidRPr="00E20176" w:rsidTr="000928EC">
        <w:trPr>
          <w:trHeight w:val="1134"/>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12.00 - 1.00</w:t>
            </w:r>
          </w:p>
        </w:tc>
        <w:tc>
          <w:tcPr>
            <w:tcW w:w="1701" w:type="dxa"/>
            <w:vMerge/>
            <w:tcBorders>
              <w:top w:val="nil"/>
              <w:left w:val="single" w:sz="4" w:space="0" w:color="auto"/>
              <w:bottom w:val="single" w:sz="4" w:space="0" w:color="auto"/>
              <w:right w:val="single" w:sz="4" w:space="0" w:color="auto"/>
            </w:tcBorders>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1771" w:type="dxa"/>
            <w:vMerge/>
            <w:tcBorders>
              <w:top w:val="nil"/>
              <w:left w:val="single" w:sz="4" w:space="0" w:color="auto"/>
              <w:bottom w:val="single" w:sz="4" w:space="0" w:color="auto"/>
              <w:right w:val="single" w:sz="4" w:space="0" w:color="auto"/>
            </w:tcBorders>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1486" w:type="dxa"/>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1703" w:type="dxa"/>
            <w:vMerge/>
            <w:tcBorders>
              <w:top w:val="nil"/>
              <w:left w:val="single" w:sz="4" w:space="0" w:color="auto"/>
              <w:bottom w:val="single" w:sz="4" w:space="0" w:color="auto"/>
              <w:right w:val="single" w:sz="4" w:space="0" w:color="auto"/>
            </w:tcBorders>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5948" w:type="dxa"/>
            <w:gridSpan w:val="2"/>
            <w:tcBorders>
              <w:top w:val="single" w:sz="4" w:space="0" w:color="auto"/>
              <w:left w:val="nil"/>
              <w:bottom w:val="single" w:sz="4" w:space="0" w:color="auto"/>
              <w:right w:val="single" w:sz="4" w:space="0" w:color="000000"/>
            </w:tcBorders>
            <w:shd w:val="clear" w:color="auto" w:fill="CCC0D9" w:themeFill="accent4" w:themeFillTint="66"/>
            <w:vAlign w:val="center"/>
            <w:hideMark/>
          </w:tcPr>
          <w:p w:rsidR="0052093D" w:rsidRPr="00A11232" w:rsidRDefault="0052093D" w:rsidP="003E3E7D">
            <w:pPr>
              <w:spacing w:after="0" w:line="240" w:lineRule="auto"/>
              <w:jc w:val="center"/>
              <w:rPr>
                <w:rFonts w:ascii="Calibri" w:eastAsia="Times New Roman" w:hAnsi="Calibri" w:cs="Times New Roman"/>
                <w:b/>
                <w:color w:val="000000"/>
                <w:lang w:eastAsia="en-AU"/>
              </w:rPr>
            </w:pPr>
            <w:r w:rsidRPr="00A11232">
              <w:rPr>
                <w:rFonts w:ascii="Calibri" w:eastAsia="Times New Roman" w:hAnsi="Calibri" w:cs="Times New Roman"/>
                <w:b/>
                <w:color w:val="000000"/>
                <w:lang w:eastAsia="en-AU"/>
              </w:rPr>
              <w:t>Racquetball- the bouncy ball is your friend and foe</w:t>
            </w:r>
            <w:r w:rsidRPr="00E20176">
              <w:rPr>
                <w:rFonts w:ascii="Calibri" w:eastAsia="Times New Roman" w:hAnsi="Calibri" w:cs="Times New Roman"/>
                <w:b/>
                <w:color w:val="000000"/>
                <w:lang w:eastAsia="en-AU"/>
              </w:rPr>
              <w:t xml:space="preserve"> </w:t>
            </w:r>
          </w:p>
          <w:p w:rsidR="0052093D" w:rsidRPr="00E20176" w:rsidRDefault="0052093D" w:rsidP="003E3E7D">
            <w:pPr>
              <w:spacing w:after="0" w:line="240" w:lineRule="auto"/>
              <w:jc w:val="center"/>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 xml:space="preserve">Cameron White (Squash Court 8)  </w:t>
            </w:r>
          </w:p>
        </w:tc>
      </w:tr>
      <w:tr w:rsidR="0052093D" w:rsidRPr="00E20176" w:rsidTr="000928EC">
        <w:trPr>
          <w:trHeight w:val="642"/>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 xml:space="preserve">  </w:t>
            </w:r>
          </w:p>
        </w:tc>
        <w:tc>
          <w:tcPr>
            <w:tcW w:w="1701" w:type="dxa"/>
            <w:vMerge/>
            <w:tcBorders>
              <w:top w:val="nil"/>
              <w:left w:val="single" w:sz="4" w:space="0" w:color="auto"/>
              <w:bottom w:val="single" w:sz="4" w:space="0" w:color="auto"/>
              <w:right w:val="single" w:sz="4" w:space="0" w:color="auto"/>
            </w:tcBorders>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1771" w:type="dxa"/>
            <w:vMerge/>
            <w:tcBorders>
              <w:top w:val="nil"/>
              <w:left w:val="single" w:sz="4" w:space="0" w:color="auto"/>
              <w:bottom w:val="single" w:sz="4" w:space="0" w:color="auto"/>
              <w:right w:val="single" w:sz="4" w:space="0" w:color="auto"/>
            </w:tcBorders>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1486" w:type="dxa"/>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7651" w:type="dxa"/>
            <w:gridSpan w:val="3"/>
            <w:tcBorders>
              <w:top w:val="single" w:sz="4" w:space="0" w:color="auto"/>
              <w:left w:val="nil"/>
              <w:bottom w:val="single" w:sz="4" w:space="0" w:color="auto"/>
              <w:right w:val="single" w:sz="4" w:space="0" w:color="auto"/>
            </w:tcBorders>
            <w:shd w:val="clear" w:color="auto" w:fill="auto"/>
            <w:noWrap/>
            <w:vAlign w:val="center"/>
            <w:hideMark/>
          </w:tcPr>
          <w:p w:rsidR="0052093D" w:rsidRPr="00E20176" w:rsidRDefault="0052093D" w:rsidP="003E3E7D">
            <w:pPr>
              <w:spacing w:after="0" w:line="240" w:lineRule="auto"/>
              <w:jc w:val="center"/>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LUNCH</w:t>
            </w:r>
          </w:p>
        </w:tc>
      </w:tr>
      <w:tr w:rsidR="0052093D" w:rsidRPr="00E20176" w:rsidTr="000928EC">
        <w:trPr>
          <w:trHeight w:val="128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1.30 - 3.00</w:t>
            </w:r>
          </w:p>
        </w:tc>
        <w:tc>
          <w:tcPr>
            <w:tcW w:w="1701" w:type="dxa"/>
            <w:vMerge/>
            <w:tcBorders>
              <w:top w:val="nil"/>
              <w:left w:val="single" w:sz="4" w:space="0" w:color="auto"/>
              <w:bottom w:val="single" w:sz="4" w:space="0" w:color="auto"/>
              <w:right w:val="single" w:sz="4" w:space="0" w:color="auto"/>
            </w:tcBorders>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1771" w:type="dxa"/>
            <w:vMerge/>
            <w:tcBorders>
              <w:top w:val="nil"/>
              <w:left w:val="single" w:sz="4" w:space="0" w:color="auto"/>
              <w:bottom w:val="single" w:sz="4" w:space="0" w:color="auto"/>
              <w:right w:val="single" w:sz="4" w:space="0" w:color="auto"/>
            </w:tcBorders>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1486" w:type="dxa"/>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1703" w:type="dxa"/>
            <w:vMerge w:val="restart"/>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52093D" w:rsidRPr="00E20176" w:rsidRDefault="0052093D" w:rsidP="00A11232">
            <w:pPr>
              <w:spacing w:after="0" w:line="240" w:lineRule="auto"/>
              <w:jc w:val="center"/>
              <w:rPr>
                <w:rFonts w:ascii="Calibri" w:eastAsia="Times New Roman" w:hAnsi="Calibri" w:cs="Times New Roman"/>
                <w:color w:val="000000"/>
                <w:lang w:eastAsia="en-AU"/>
              </w:rPr>
            </w:pPr>
            <w:r w:rsidRPr="00E20176">
              <w:rPr>
                <w:rFonts w:ascii="Calibri" w:eastAsia="Times New Roman" w:hAnsi="Calibri" w:cs="Times New Roman"/>
                <w:b/>
                <w:color w:val="000000"/>
                <w:lang w:eastAsia="en-AU"/>
              </w:rPr>
              <w:t>Club Referee Course</w:t>
            </w:r>
            <w:r w:rsidRPr="00E20176">
              <w:rPr>
                <w:rFonts w:ascii="Calibri" w:eastAsia="Times New Roman" w:hAnsi="Calibri" w:cs="Times New Roman"/>
                <w:color w:val="000000"/>
                <w:lang w:eastAsia="en-AU"/>
              </w:rPr>
              <w:t xml:space="preserve"> - VSRRA - (</w:t>
            </w:r>
            <w:r w:rsidR="00A11232" w:rsidRPr="00FD4E3F">
              <w:rPr>
                <w:rFonts w:ascii="Calibri" w:eastAsia="Times New Roman" w:hAnsi="Calibri" w:cs="Times New Roman"/>
                <w:color w:val="000000"/>
                <w:lang w:eastAsia="en-AU"/>
              </w:rPr>
              <w:t>SV Board Room</w:t>
            </w:r>
            <w:r w:rsidRPr="00E20176">
              <w:rPr>
                <w:rFonts w:ascii="Calibri" w:eastAsia="Times New Roman" w:hAnsi="Calibri" w:cs="Times New Roman"/>
                <w:color w:val="000000"/>
                <w:shd w:val="clear" w:color="auto" w:fill="C2D69B" w:themeFill="accent3" w:themeFillTint="99"/>
                <w:lang w:eastAsia="en-AU"/>
              </w:rPr>
              <w:t>)</w:t>
            </w:r>
            <w:r w:rsidRPr="00E20176">
              <w:rPr>
                <w:rFonts w:ascii="Calibri" w:eastAsia="Times New Roman" w:hAnsi="Calibri" w:cs="Times New Roman"/>
                <w:color w:val="000000"/>
                <w:lang w:eastAsia="en-AU"/>
              </w:rPr>
              <w:t xml:space="preserve">  </w:t>
            </w:r>
          </w:p>
        </w:tc>
        <w:tc>
          <w:tcPr>
            <w:tcW w:w="3253" w:type="dxa"/>
            <w:tcBorders>
              <w:top w:val="nil"/>
              <w:left w:val="nil"/>
              <w:bottom w:val="single" w:sz="4" w:space="0" w:color="auto"/>
              <w:right w:val="single" w:sz="4" w:space="0" w:color="auto"/>
            </w:tcBorders>
            <w:shd w:val="clear" w:color="auto" w:fill="CCC0D9" w:themeFill="accent4" w:themeFillTint="66"/>
            <w:vAlign w:val="center"/>
            <w:hideMark/>
          </w:tcPr>
          <w:p w:rsidR="0052093D" w:rsidRPr="00A11232" w:rsidRDefault="008867DB" w:rsidP="003E3E7D">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Foundation Coaching Course</w:t>
            </w:r>
            <w:r w:rsidR="0052093D" w:rsidRPr="00A11232">
              <w:rPr>
                <w:rFonts w:ascii="Calibri" w:eastAsia="Times New Roman" w:hAnsi="Calibri" w:cs="Times New Roman"/>
                <w:b/>
                <w:color w:val="000000"/>
                <w:lang w:eastAsia="en-AU"/>
              </w:rPr>
              <w:t xml:space="preserve"> </w:t>
            </w:r>
          </w:p>
          <w:p w:rsidR="0052093D" w:rsidRPr="00E20176" w:rsidRDefault="0052093D" w:rsidP="003E3E7D">
            <w:pPr>
              <w:spacing w:after="0" w:line="240" w:lineRule="auto"/>
              <w:jc w:val="center"/>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 xml:space="preserve">Karen Cagliarini (Squash Court 10)  </w:t>
            </w:r>
          </w:p>
        </w:tc>
        <w:tc>
          <w:tcPr>
            <w:tcW w:w="2695" w:type="dxa"/>
            <w:tcBorders>
              <w:top w:val="nil"/>
              <w:left w:val="nil"/>
              <w:bottom w:val="single" w:sz="4" w:space="0" w:color="auto"/>
              <w:right w:val="single" w:sz="4" w:space="0" w:color="auto"/>
            </w:tcBorders>
            <w:shd w:val="clear" w:color="auto" w:fill="CCC0D9" w:themeFill="accent4" w:themeFillTint="66"/>
            <w:vAlign w:val="center"/>
            <w:hideMark/>
          </w:tcPr>
          <w:p w:rsidR="0052093D" w:rsidRPr="00A11232" w:rsidRDefault="0052093D" w:rsidP="003E3E7D">
            <w:pPr>
              <w:spacing w:after="0" w:line="240" w:lineRule="auto"/>
              <w:jc w:val="center"/>
              <w:rPr>
                <w:rFonts w:ascii="Calibri" w:eastAsia="Times New Roman" w:hAnsi="Calibri" w:cs="Times New Roman"/>
                <w:b/>
                <w:lang w:eastAsia="en-AU"/>
              </w:rPr>
            </w:pPr>
            <w:r w:rsidRPr="00E20176">
              <w:rPr>
                <w:rFonts w:ascii="Calibri" w:eastAsia="Times New Roman" w:hAnsi="Calibri" w:cs="Times New Roman"/>
                <w:b/>
                <w:lang w:eastAsia="en-AU"/>
              </w:rPr>
              <w:t xml:space="preserve">Video </w:t>
            </w:r>
            <w:r w:rsidRPr="00A11232">
              <w:rPr>
                <w:rFonts w:ascii="Calibri" w:eastAsia="Times New Roman" w:hAnsi="Calibri" w:cs="Times New Roman"/>
                <w:b/>
                <w:lang w:eastAsia="en-AU"/>
              </w:rPr>
              <w:t>Analysis</w:t>
            </w:r>
            <w:r w:rsidRPr="00E20176">
              <w:rPr>
                <w:rFonts w:ascii="Calibri" w:eastAsia="Times New Roman" w:hAnsi="Calibri" w:cs="Times New Roman"/>
                <w:b/>
                <w:lang w:eastAsia="en-AU"/>
              </w:rPr>
              <w:t xml:space="preserve"> </w:t>
            </w:r>
            <w:r w:rsidRPr="00A11232">
              <w:rPr>
                <w:rFonts w:ascii="Calibri" w:eastAsia="Times New Roman" w:hAnsi="Calibri" w:cs="Times New Roman"/>
                <w:b/>
                <w:lang w:eastAsia="en-AU"/>
              </w:rPr>
              <w:t>–</w:t>
            </w:r>
            <w:r w:rsidRPr="00E20176">
              <w:rPr>
                <w:rFonts w:ascii="Calibri" w:eastAsia="Times New Roman" w:hAnsi="Calibri" w:cs="Times New Roman"/>
                <w:b/>
                <w:lang w:eastAsia="en-AU"/>
              </w:rPr>
              <w:t xml:space="preserve"> </w:t>
            </w:r>
            <w:r w:rsidRPr="00A11232">
              <w:rPr>
                <w:rFonts w:ascii="Calibri" w:eastAsia="Times New Roman" w:hAnsi="Calibri" w:cs="Times New Roman"/>
                <w:b/>
                <w:lang w:eastAsia="en-AU"/>
              </w:rPr>
              <w:t>an invaluable tool</w:t>
            </w:r>
          </w:p>
          <w:p w:rsidR="0052093D" w:rsidRPr="00E20176" w:rsidRDefault="0052093D" w:rsidP="003E3E7D">
            <w:pPr>
              <w:spacing w:after="0" w:line="240" w:lineRule="auto"/>
              <w:jc w:val="center"/>
              <w:rPr>
                <w:rFonts w:ascii="Calibri" w:eastAsia="Times New Roman" w:hAnsi="Calibri" w:cs="Times New Roman"/>
                <w:color w:val="FFFFFF"/>
                <w:lang w:eastAsia="en-AU"/>
              </w:rPr>
            </w:pPr>
            <w:r w:rsidRPr="00E20176">
              <w:rPr>
                <w:rFonts w:ascii="Calibri" w:eastAsia="Times New Roman" w:hAnsi="Calibri" w:cs="Times New Roman"/>
                <w:lang w:eastAsia="en-AU"/>
              </w:rPr>
              <w:t>Garry Pederson (Squash Court</w:t>
            </w:r>
            <w:r>
              <w:rPr>
                <w:rFonts w:ascii="Calibri" w:eastAsia="Times New Roman" w:hAnsi="Calibri" w:cs="Times New Roman"/>
                <w:lang w:eastAsia="en-AU"/>
              </w:rPr>
              <w:t xml:space="preserve"> 8)</w:t>
            </w:r>
          </w:p>
        </w:tc>
      </w:tr>
      <w:tr w:rsidR="0052093D" w:rsidRPr="00E20176" w:rsidTr="000928EC">
        <w:trPr>
          <w:trHeight w:val="1102"/>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3.00 - 4.30</w:t>
            </w:r>
          </w:p>
        </w:tc>
        <w:tc>
          <w:tcPr>
            <w:tcW w:w="1701" w:type="dxa"/>
            <w:vMerge/>
            <w:tcBorders>
              <w:top w:val="nil"/>
              <w:left w:val="single" w:sz="4" w:space="0" w:color="auto"/>
              <w:bottom w:val="single" w:sz="4" w:space="0" w:color="auto"/>
              <w:right w:val="single" w:sz="4" w:space="0" w:color="auto"/>
            </w:tcBorders>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1771" w:type="dxa"/>
            <w:vMerge/>
            <w:tcBorders>
              <w:top w:val="nil"/>
              <w:left w:val="single" w:sz="4" w:space="0" w:color="auto"/>
              <w:bottom w:val="single" w:sz="4" w:space="0" w:color="auto"/>
              <w:right w:val="single" w:sz="4" w:space="0" w:color="auto"/>
            </w:tcBorders>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1486" w:type="dxa"/>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1703" w:type="dxa"/>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52093D" w:rsidRPr="00E20176" w:rsidRDefault="0052093D" w:rsidP="003E3E7D">
            <w:pPr>
              <w:spacing w:after="0" w:line="240" w:lineRule="auto"/>
              <w:rPr>
                <w:rFonts w:ascii="Calibri" w:eastAsia="Times New Roman" w:hAnsi="Calibri" w:cs="Times New Roman"/>
                <w:color w:val="000000"/>
                <w:lang w:eastAsia="en-AU"/>
              </w:rPr>
            </w:pPr>
          </w:p>
        </w:tc>
        <w:tc>
          <w:tcPr>
            <w:tcW w:w="5948" w:type="dxa"/>
            <w:gridSpan w:val="2"/>
            <w:tcBorders>
              <w:top w:val="single" w:sz="4" w:space="0" w:color="auto"/>
              <w:left w:val="nil"/>
              <w:bottom w:val="single" w:sz="4" w:space="0" w:color="auto"/>
              <w:right w:val="single" w:sz="4" w:space="0" w:color="000000"/>
            </w:tcBorders>
            <w:shd w:val="clear" w:color="auto" w:fill="CCC0D9" w:themeFill="accent4" w:themeFillTint="66"/>
            <w:vAlign w:val="center"/>
            <w:hideMark/>
          </w:tcPr>
          <w:p w:rsidR="0052093D" w:rsidRPr="00E20176" w:rsidRDefault="0052093D" w:rsidP="003E3E7D">
            <w:pPr>
              <w:spacing w:after="0" w:line="240" w:lineRule="auto"/>
              <w:jc w:val="center"/>
              <w:rPr>
                <w:rFonts w:ascii="Calibri" w:eastAsia="Times New Roman" w:hAnsi="Calibri" w:cs="Times New Roman"/>
                <w:color w:val="000000"/>
                <w:lang w:eastAsia="en-AU"/>
              </w:rPr>
            </w:pPr>
            <w:r w:rsidRPr="00E20176">
              <w:rPr>
                <w:rFonts w:ascii="Calibri" w:eastAsia="Times New Roman" w:hAnsi="Calibri" w:cs="Times New Roman"/>
                <w:b/>
                <w:color w:val="000000"/>
                <w:lang w:eastAsia="en-AU"/>
              </w:rPr>
              <w:t>Drills &amp; Skills</w:t>
            </w:r>
            <w:r w:rsidR="00A11232">
              <w:rPr>
                <w:rFonts w:ascii="Calibri" w:eastAsia="Times New Roman" w:hAnsi="Calibri" w:cs="Times New Roman"/>
                <w:color w:val="000000"/>
                <w:lang w:eastAsia="en-AU"/>
              </w:rPr>
              <w:t xml:space="preserve"> </w:t>
            </w:r>
            <w:r w:rsidR="00A11232" w:rsidRPr="00A11232">
              <w:rPr>
                <w:rFonts w:ascii="Calibri" w:eastAsia="Times New Roman" w:hAnsi="Calibri" w:cs="Times New Roman"/>
                <w:b/>
                <w:color w:val="000000"/>
                <w:lang w:eastAsia="en-AU"/>
              </w:rPr>
              <w:t>with</w:t>
            </w:r>
            <w:r w:rsidRPr="00E20176">
              <w:rPr>
                <w:rFonts w:ascii="Calibri" w:eastAsia="Times New Roman" w:hAnsi="Calibri" w:cs="Times New Roman"/>
                <w:b/>
                <w:color w:val="000000"/>
                <w:lang w:eastAsia="en-AU"/>
              </w:rPr>
              <w:t xml:space="preserve"> Rod Eyles</w:t>
            </w:r>
            <w:r w:rsidRPr="00E20176">
              <w:rPr>
                <w:rFonts w:ascii="Calibri" w:eastAsia="Times New Roman" w:hAnsi="Calibri" w:cs="Times New Roman"/>
                <w:color w:val="000000"/>
                <w:lang w:eastAsia="en-AU"/>
              </w:rPr>
              <w:t xml:space="preserve"> (Squash Courts 5 - 10)</w:t>
            </w:r>
          </w:p>
        </w:tc>
      </w:tr>
    </w:tbl>
    <w:p w:rsidR="0052093D" w:rsidRPr="00296452" w:rsidRDefault="0052093D" w:rsidP="00296452">
      <w:pPr>
        <w:rPr>
          <w:sz w:val="16"/>
          <w:szCs w:val="16"/>
        </w:rPr>
      </w:pPr>
    </w:p>
    <w:p w:rsidR="00CF3413" w:rsidRPr="000928EC" w:rsidRDefault="000928EC" w:rsidP="00296452">
      <w:pPr>
        <w:jc w:val="center"/>
        <w:rPr>
          <w:sz w:val="24"/>
          <w:szCs w:val="24"/>
        </w:rPr>
      </w:pPr>
      <w:r>
        <w:rPr>
          <w:b/>
          <w:sz w:val="24"/>
          <w:szCs w:val="24"/>
        </w:rPr>
        <w:t xml:space="preserve"> </w:t>
      </w:r>
    </w:p>
    <w:p w:rsidR="00CF3413" w:rsidRPr="0052093D" w:rsidRDefault="00CF3413" w:rsidP="00CF3413">
      <w:pPr>
        <w:jc w:val="center"/>
        <w:rPr>
          <w:b/>
          <w:sz w:val="36"/>
          <w:szCs w:val="36"/>
        </w:rPr>
      </w:pPr>
      <w:r>
        <w:rPr>
          <w:b/>
          <w:sz w:val="24"/>
          <w:szCs w:val="24"/>
        </w:rPr>
        <w:br w:type="page"/>
      </w:r>
      <w:r w:rsidR="00105F85">
        <w:rPr>
          <w:b/>
          <w:sz w:val="36"/>
          <w:szCs w:val="36"/>
        </w:rPr>
        <w:lastRenderedPageBreak/>
        <w:t xml:space="preserve">“HITTING THE FUTURE” </w:t>
      </w:r>
      <w:r>
        <w:rPr>
          <w:b/>
          <w:sz w:val="36"/>
          <w:szCs w:val="36"/>
        </w:rPr>
        <w:t>– DAY 2 SUNDAY</w:t>
      </w:r>
    </w:p>
    <w:tbl>
      <w:tblPr>
        <w:tblW w:w="14071" w:type="dxa"/>
        <w:tblInd w:w="103" w:type="dxa"/>
        <w:tblLook w:val="04A0" w:firstRow="1" w:lastRow="0" w:firstColumn="1" w:lastColumn="0" w:noHBand="0" w:noVBand="1"/>
      </w:tblPr>
      <w:tblGrid>
        <w:gridCol w:w="2259"/>
        <w:gridCol w:w="2450"/>
        <w:gridCol w:w="9362"/>
      </w:tblGrid>
      <w:tr w:rsidR="000928EC" w:rsidRPr="00E20176" w:rsidTr="000928EC">
        <w:trPr>
          <w:trHeight w:val="414"/>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8EC" w:rsidRPr="00E20176" w:rsidRDefault="000928EC" w:rsidP="002A3E99">
            <w:pPr>
              <w:spacing w:after="0" w:line="240" w:lineRule="auto"/>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8.00 - 8.45</w:t>
            </w:r>
          </w:p>
        </w:tc>
        <w:tc>
          <w:tcPr>
            <w:tcW w:w="2450" w:type="dxa"/>
            <w:tcBorders>
              <w:top w:val="single" w:sz="4" w:space="0" w:color="auto"/>
              <w:left w:val="nil"/>
              <w:bottom w:val="single" w:sz="4" w:space="0" w:color="auto"/>
              <w:right w:val="single" w:sz="4" w:space="0" w:color="auto"/>
            </w:tcBorders>
          </w:tcPr>
          <w:p w:rsidR="000928EC" w:rsidRPr="00E20176" w:rsidRDefault="000928EC" w:rsidP="00CF3413">
            <w:pPr>
              <w:spacing w:after="0" w:line="240" w:lineRule="auto"/>
              <w:jc w:val="center"/>
              <w:rPr>
                <w:rFonts w:ascii="Calibri" w:eastAsia="Times New Roman" w:hAnsi="Calibri" w:cs="Times New Roman"/>
                <w:b/>
                <w:color w:val="000000"/>
                <w:lang w:eastAsia="en-AU"/>
              </w:rPr>
            </w:pPr>
          </w:p>
        </w:tc>
        <w:tc>
          <w:tcPr>
            <w:tcW w:w="9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8EC" w:rsidRPr="00E20176" w:rsidRDefault="000928EC" w:rsidP="00CF3413">
            <w:pPr>
              <w:spacing w:after="0" w:line="240" w:lineRule="auto"/>
              <w:jc w:val="center"/>
              <w:rPr>
                <w:rFonts w:ascii="Calibri" w:eastAsia="Times New Roman" w:hAnsi="Calibri" w:cs="Times New Roman"/>
                <w:b/>
                <w:color w:val="000000"/>
                <w:lang w:eastAsia="en-AU"/>
              </w:rPr>
            </w:pPr>
            <w:r w:rsidRPr="00E20176">
              <w:rPr>
                <w:rFonts w:ascii="Calibri" w:eastAsia="Times New Roman" w:hAnsi="Calibri" w:cs="Times New Roman"/>
                <w:b/>
                <w:color w:val="000000"/>
                <w:lang w:eastAsia="en-AU"/>
              </w:rPr>
              <w:t>Registration</w:t>
            </w:r>
            <w:r>
              <w:rPr>
                <w:rFonts w:ascii="Calibri" w:eastAsia="Times New Roman" w:hAnsi="Calibri" w:cs="Times New Roman"/>
                <w:b/>
                <w:color w:val="000000"/>
                <w:lang w:eastAsia="en-AU"/>
              </w:rPr>
              <w:t xml:space="preserve"> – ALL (Champions Room)</w:t>
            </w:r>
          </w:p>
        </w:tc>
      </w:tr>
      <w:tr w:rsidR="000928EC" w:rsidRPr="00E20176" w:rsidTr="000928EC">
        <w:trPr>
          <w:trHeight w:val="378"/>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rsidR="000928EC" w:rsidRPr="00E20176" w:rsidRDefault="000928EC" w:rsidP="002A3E99">
            <w:pPr>
              <w:spacing w:after="0" w:line="240" w:lineRule="auto"/>
              <w:rPr>
                <w:rFonts w:ascii="Calibri" w:eastAsia="Times New Roman" w:hAnsi="Calibri" w:cs="Times New Roman"/>
                <w:color w:val="000000"/>
                <w:lang w:eastAsia="en-AU"/>
              </w:rPr>
            </w:pPr>
            <w:r w:rsidRPr="00E20176">
              <w:rPr>
                <w:rFonts w:ascii="Calibri" w:eastAsia="Times New Roman" w:hAnsi="Calibri" w:cs="Times New Roman"/>
                <w:color w:val="000000"/>
                <w:lang w:eastAsia="en-AU"/>
              </w:rPr>
              <w:t>8.45 - 9.00</w:t>
            </w:r>
          </w:p>
        </w:tc>
        <w:tc>
          <w:tcPr>
            <w:tcW w:w="2450" w:type="dxa"/>
            <w:vMerge w:val="restart"/>
            <w:tcBorders>
              <w:top w:val="single" w:sz="4" w:space="0" w:color="auto"/>
              <w:left w:val="nil"/>
              <w:right w:val="single" w:sz="4" w:space="0" w:color="auto"/>
            </w:tcBorders>
            <w:shd w:val="clear" w:color="auto" w:fill="FABF8F" w:themeFill="accent6" w:themeFillTint="99"/>
          </w:tcPr>
          <w:p w:rsidR="000928EC" w:rsidRPr="000928EC" w:rsidRDefault="000928EC" w:rsidP="000928EC">
            <w:pPr>
              <w:shd w:val="clear" w:color="auto" w:fill="FABF8F" w:themeFill="accent6" w:themeFillTint="99"/>
              <w:spacing w:after="0" w:line="240" w:lineRule="auto"/>
              <w:jc w:val="center"/>
              <w:rPr>
                <w:rFonts w:ascii="Calibri" w:eastAsia="Times New Roman" w:hAnsi="Calibri" w:cs="Times New Roman"/>
                <w:lang w:eastAsia="en-AU"/>
              </w:rPr>
            </w:pPr>
            <w:r>
              <w:rPr>
                <w:rFonts w:ascii="Calibri" w:eastAsia="Times New Roman" w:hAnsi="Calibri" w:cs="Times New Roman"/>
                <w:b/>
                <w:lang w:eastAsia="en-AU"/>
              </w:rPr>
              <w:t xml:space="preserve"> </w:t>
            </w:r>
          </w:p>
          <w:p w:rsidR="000928EC" w:rsidRDefault="000928EC" w:rsidP="000928EC">
            <w:pPr>
              <w:shd w:val="clear" w:color="auto" w:fill="FABF8F" w:themeFill="accent6" w:themeFillTint="99"/>
              <w:spacing w:after="0" w:line="240" w:lineRule="auto"/>
              <w:jc w:val="center"/>
              <w:rPr>
                <w:rFonts w:ascii="Calibri" w:eastAsia="Times New Roman" w:hAnsi="Calibri" w:cs="Times New Roman"/>
                <w:b/>
                <w:color w:val="000000"/>
                <w:lang w:eastAsia="en-AU"/>
              </w:rPr>
            </w:pPr>
          </w:p>
          <w:p w:rsidR="000928EC" w:rsidRPr="000928EC" w:rsidRDefault="000928EC" w:rsidP="000928EC">
            <w:pPr>
              <w:shd w:val="clear" w:color="auto" w:fill="FABF8F" w:themeFill="accent6" w:themeFillTint="99"/>
              <w:spacing w:after="0" w:line="240" w:lineRule="auto"/>
              <w:jc w:val="center"/>
              <w:rPr>
                <w:rFonts w:ascii="Calibri" w:eastAsia="Times New Roman" w:hAnsi="Calibri" w:cs="Times New Roman"/>
                <w:lang w:eastAsia="en-AU"/>
              </w:rPr>
            </w:pPr>
            <w:r w:rsidRPr="000928EC">
              <w:rPr>
                <w:rFonts w:ascii="Calibri" w:eastAsia="Times New Roman" w:hAnsi="Calibri" w:cs="Times New Roman"/>
                <w:b/>
                <w:color w:val="000000"/>
                <w:shd w:val="clear" w:color="auto" w:fill="FABF8F" w:themeFill="accent6" w:themeFillTint="99"/>
                <w:lang w:eastAsia="en-AU"/>
              </w:rPr>
              <w:t>Presenter Training</w:t>
            </w:r>
            <w:r w:rsidRPr="000928EC">
              <w:rPr>
                <w:rFonts w:ascii="Calibri" w:eastAsia="Times New Roman" w:hAnsi="Calibri" w:cs="Times New Roman"/>
                <w:color w:val="000000"/>
                <w:shd w:val="clear" w:color="auto" w:fill="FABF8F" w:themeFill="accent6" w:themeFillTint="99"/>
                <w:lang w:eastAsia="en-AU"/>
              </w:rPr>
              <w:t xml:space="preserve"> – Max Binnington (Sports House)</w:t>
            </w:r>
          </w:p>
        </w:tc>
        <w:tc>
          <w:tcPr>
            <w:tcW w:w="93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28EC" w:rsidRPr="00E20176" w:rsidRDefault="000928EC" w:rsidP="00CF3413">
            <w:pPr>
              <w:spacing w:after="0" w:line="240" w:lineRule="auto"/>
              <w:jc w:val="center"/>
              <w:rPr>
                <w:rFonts w:ascii="Calibri" w:eastAsia="Times New Roman" w:hAnsi="Calibri" w:cs="Times New Roman"/>
                <w:lang w:eastAsia="en-AU"/>
              </w:rPr>
            </w:pPr>
            <w:r w:rsidRPr="00296452">
              <w:rPr>
                <w:rFonts w:ascii="Calibri" w:eastAsia="Times New Roman" w:hAnsi="Calibri" w:cs="Times New Roman"/>
                <w:b/>
                <w:lang w:eastAsia="en-AU"/>
              </w:rPr>
              <w:t>Welcome</w:t>
            </w:r>
            <w:r>
              <w:rPr>
                <w:rFonts w:ascii="Calibri" w:eastAsia="Times New Roman" w:hAnsi="Calibri" w:cs="Times New Roman"/>
                <w:lang w:eastAsia="en-AU"/>
              </w:rPr>
              <w:t xml:space="preserve"> </w:t>
            </w:r>
          </w:p>
        </w:tc>
      </w:tr>
      <w:tr w:rsidR="000928EC" w:rsidRPr="00E20176" w:rsidTr="000928EC">
        <w:trPr>
          <w:trHeight w:val="37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28EC" w:rsidRPr="00E20176" w:rsidRDefault="000928EC" w:rsidP="002A3E99">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9.00 – 10.15</w:t>
            </w:r>
          </w:p>
        </w:tc>
        <w:tc>
          <w:tcPr>
            <w:tcW w:w="2450" w:type="dxa"/>
            <w:vMerge/>
            <w:tcBorders>
              <w:left w:val="nil"/>
              <w:right w:val="single" w:sz="4" w:space="0" w:color="auto"/>
            </w:tcBorders>
            <w:shd w:val="clear" w:color="auto" w:fill="FABF8F" w:themeFill="accent6" w:themeFillTint="99"/>
          </w:tcPr>
          <w:p w:rsidR="000928EC" w:rsidRDefault="000928EC" w:rsidP="00CF3413">
            <w:pPr>
              <w:spacing w:after="0" w:line="240" w:lineRule="auto"/>
              <w:jc w:val="center"/>
              <w:rPr>
                <w:rFonts w:ascii="Calibri" w:eastAsia="Times New Roman" w:hAnsi="Calibri" w:cs="Times New Roman"/>
                <w:b/>
                <w:lang w:eastAsia="en-AU"/>
              </w:rPr>
            </w:pPr>
          </w:p>
        </w:tc>
        <w:tc>
          <w:tcPr>
            <w:tcW w:w="93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28EC" w:rsidRPr="00296452" w:rsidRDefault="004E2780" w:rsidP="00CF3413">
            <w:pPr>
              <w:spacing w:after="0" w:line="240" w:lineRule="auto"/>
              <w:jc w:val="center"/>
              <w:rPr>
                <w:rFonts w:ascii="Calibri" w:eastAsia="Times New Roman" w:hAnsi="Calibri" w:cs="Times New Roman"/>
                <w:b/>
                <w:lang w:eastAsia="en-AU"/>
              </w:rPr>
            </w:pPr>
            <w:r>
              <w:rPr>
                <w:rFonts w:ascii="Calibri" w:eastAsia="Times New Roman" w:hAnsi="Calibri" w:cs="Times New Roman"/>
                <w:b/>
                <w:lang w:eastAsia="en-AU"/>
              </w:rPr>
              <w:t>Lindsay Gaze</w:t>
            </w:r>
            <w:r w:rsidR="000928EC">
              <w:rPr>
                <w:rFonts w:ascii="Calibri" w:eastAsia="Times New Roman" w:hAnsi="Calibri" w:cs="Times New Roman"/>
                <w:b/>
                <w:lang w:eastAsia="en-AU"/>
              </w:rPr>
              <w:t xml:space="preserve"> </w:t>
            </w:r>
            <w:r>
              <w:rPr>
                <w:rFonts w:ascii="Calibri" w:eastAsia="Times New Roman" w:hAnsi="Calibri" w:cs="Times New Roman"/>
                <w:b/>
                <w:lang w:eastAsia="en-AU"/>
              </w:rPr>
              <w:t>–</w:t>
            </w:r>
            <w:r w:rsidR="000928EC">
              <w:rPr>
                <w:rFonts w:ascii="Calibri" w:eastAsia="Times New Roman" w:hAnsi="Calibri" w:cs="Times New Roman"/>
                <w:b/>
                <w:lang w:eastAsia="en-AU"/>
              </w:rPr>
              <w:t xml:space="preserve"> </w:t>
            </w:r>
            <w:r>
              <w:rPr>
                <w:rFonts w:ascii="Calibri" w:eastAsia="Times New Roman" w:hAnsi="Calibri" w:cs="Times New Roman"/>
                <w:b/>
                <w:lang w:eastAsia="en-AU"/>
              </w:rPr>
              <w:t>“Preparing your athlete to perform to the best of their ability”</w:t>
            </w:r>
          </w:p>
        </w:tc>
      </w:tr>
      <w:tr w:rsidR="000928EC" w:rsidRPr="00E20176" w:rsidTr="000928EC">
        <w:trPr>
          <w:trHeight w:val="37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28EC" w:rsidRPr="00E20176" w:rsidRDefault="000928EC" w:rsidP="002A3E99">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10.30 – 12.00</w:t>
            </w:r>
          </w:p>
        </w:tc>
        <w:tc>
          <w:tcPr>
            <w:tcW w:w="2450" w:type="dxa"/>
            <w:vMerge/>
            <w:tcBorders>
              <w:left w:val="nil"/>
              <w:right w:val="single" w:sz="4" w:space="0" w:color="auto"/>
            </w:tcBorders>
            <w:shd w:val="clear" w:color="auto" w:fill="FABF8F" w:themeFill="accent6" w:themeFillTint="99"/>
          </w:tcPr>
          <w:p w:rsidR="000928EC" w:rsidRDefault="000928EC" w:rsidP="00CF3413">
            <w:pPr>
              <w:spacing w:after="0" w:line="240" w:lineRule="auto"/>
              <w:jc w:val="center"/>
              <w:rPr>
                <w:rFonts w:ascii="Calibri" w:eastAsia="Times New Roman" w:hAnsi="Calibri" w:cs="Times New Roman"/>
                <w:b/>
                <w:lang w:eastAsia="en-AU"/>
              </w:rPr>
            </w:pPr>
          </w:p>
        </w:tc>
        <w:tc>
          <w:tcPr>
            <w:tcW w:w="93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28EC" w:rsidRPr="00296452" w:rsidRDefault="004E2780" w:rsidP="00CF3413">
            <w:pPr>
              <w:spacing w:after="0" w:line="240" w:lineRule="auto"/>
              <w:jc w:val="center"/>
              <w:rPr>
                <w:rFonts w:ascii="Calibri" w:eastAsia="Times New Roman" w:hAnsi="Calibri" w:cs="Times New Roman"/>
                <w:b/>
                <w:lang w:eastAsia="en-AU"/>
              </w:rPr>
            </w:pPr>
            <w:r>
              <w:rPr>
                <w:rFonts w:ascii="Calibri" w:eastAsia="Times New Roman" w:hAnsi="Calibri" w:cs="Times New Roman"/>
                <w:b/>
                <w:lang w:eastAsia="en-AU"/>
              </w:rPr>
              <w:t>“</w:t>
            </w:r>
            <w:r w:rsidR="006F37FC">
              <w:rPr>
                <w:rFonts w:ascii="Calibri" w:eastAsia="Times New Roman" w:hAnsi="Calibri" w:cs="Times New Roman"/>
                <w:b/>
                <w:lang w:eastAsia="en-AU"/>
              </w:rPr>
              <w:t>Psychological preparation for peak performance</w:t>
            </w:r>
            <w:r>
              <w:rPr>
                <w:rFonts w:ascii="Calibri" w:eastAsia="Times New Roman" w:hAnsi="Calibri" w:cs="Times New Roman"/>
                <w:b/>
                <w:lang w:eastAsia="en-AU"/>
              </w:rPr>
              <w:t xml:space="preserve"> “</w:t>
            </w:r>
            <w:r w:rsidR="000928EC">
              <w:rPr>
                <w:rFonts w:ascii="Calibri" w:eastAsia="Times New Roman" w:hAnsi="Calibri" w:cs="Times New Roman"/>
                <w:b/>
                <w:lang w:eastAsia="en-AU"/>
              </w:rPr>
              <w:t xml:space="preserve"> -  Noel Blundell</w:t>
            </w:r>
          </w:p>
        </w:tc>
      </w:tr>
      <w:tr w:rsidR="000928EC" w:rsidRPr="00E20176" w:rsidTr="000928EC">
        <w:trPr>
          <w:trHeight w:val="37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28EC" w:rsidRDefault="000928EC" w:rsidP="002A3E99">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12.00 – 12.30</w:t>
            </w:r>
          </w:p>
        </w:tc>
        <w:tc>
          <w:tcPr>
            <w:tcW w:w="2450" w:type="dxa"/>
            <w:vMerge/>
            <w:tcBorders>
              <w:left w:val="nil"/>
              <w:right w:val="single" w:sz="4" w:space="0" w:color="auto"/>
            </w:tcBorders>
            <w:shd w:val="clear" w:color="auto" w:fill="FABF8F" w:themeFill="accent6" w:themeFillTint="99"/>
          </w:tcPr>
          <w:p w:rsidR="000928EC" w:rsidRDefault="000928EC" w:rsidP="00CF3413">
            <w:pPr>
              <w:spacing w:after="0" w:line="240" w:lineRule="auto"/>
              <w:jc w:val="center"/>
              <w:rPr>
                <w:rFonts w:ascii="Calibri" w:eastAsia="Times New Roman" w:hAnsi="Calibri" w:cs="Times New Roman"/>
                <w:b/>
                <w:lang w:eastAsia="en-AU"/>
              </w:rPr>
            </w:pPr>
          </w:p>
        </w:tc>
        <w:tc>
          <w:tcPr>
            <w:tcW w:w="93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28EC" w:rsidRPr="00296452" w:rsidRDefault="000928EC" w:rsidP="00CF3413">
            <w:pPr>
              <w:spacing w:after="0" w:line="240" w:lineRule="auto"/>
              <w:jc w:val="center"/>
              <w:rPr>
                <w:rFonts w:ascii="Calibri" w:eastAsia="Times New Roman" w:hAnsi="Calibri" w:cs="Times New Roman"/>
                <w:b/>
                <w:lang w:eastAsia="en-AU"/>
              </w:rPr>
            </w:pPr>
            <w:r>
              <w:rPr>
                <w:rFonts w:ascii="Calibri" w:eastAsia="Times New Roman" w:hAnsi="Calibri" w:cs="Times New Roman"/>
                <w:b/>
                <w:lang w:eastAsia="en-AU"/>
              </w:rPr>
              <w:t>LUNCH</w:t>
            </w:r>
          </w:p>
        </w:tc>
      </w:tr>
      <w:tr w:rsidR="000928EC" w:rsidRPr="00E20176" w:rsidTr="000928EC">
        <w:trPr>
          <w:trHeight w:val="37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28EC" w:rsidRDefault="000928EC" w:rsidP="002A3E99">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12.30 – 2.00</w:t>
            </w:r>
          </w:p>
        </w:tc>
        <w:tc>
          <w:tcPr>
            <w:tcW w:w="2450" w:type="dxa"/>
            <w:vMerge/>
            <w:tcBorders>
              <w:left w:val="nil"/>
              <w:right w:val="single" w:sz="4" w:space="0" w:color="auto"/>
            </w:tcBorders>
            <w:shd w:val="clear" w:color="auto" w:fill="FABF8F" w:themeFill="accent6" w:themeFillTint="99"/>
          </w:tcPr>
          <w:p w:rsidR="000928EC" w:rsidRDefault="000928EC" w:rsidP="00CF3413">
            <w:pPr>
              <w:spacing w:after="0" w:line="240" w:lineRule="auto"/>
              <w:jc w:val="center"/>
              <w:rPr>
                <w:rFonts w:ascii="Calibri" w:eastAsia="Times New Roman" w:hAnsi="Calibri" w:cs="Times New Roman"/>
                <w:b/>
                <w:lang w:eastAsia="en-AU"/>
              </w:rPr>
            </w:pPr>
          </w:p>
        </w:tc>
        <w:tc>
          <w:tcPr>
            <w:tcW w:w="93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28EC" w:rsidRPr="00296452" w:rsidRDefault="004E2780" w:rsidP="004E2780">
            <w:pPr>
              <w:spacing w:after="0" w:line="240" w:lineRule="auto"/>
              <w:jc w:val="center"/>
              <w:rPr>
                <w:rFonts w:ascii="Calibri" w:eastAsia="Times New Roman" w:hAnsi="Calibri" w:cs="Times New Roman"/>
                <w:b/>
                <w:lang w:eastAsia="en-AU"/>
              </w:rPr>
            </w:pPr>
            <w:r>
              <w:rPr>
                <w:rFonts w:ascii="Calibri" w:eastAsia="Times New Roman" w:hAnsi="Calibri" w:cs="Times New Roman"/>
                <w:b/>
                <w:lang w:eastAsia="en-AU"/>
              </w:rPr>
              <w:t>“</w:t>
            </w:r>
            <w:r w:rsidR="000928EC">
              <w:rPr>
                <w:rFonts w:ascii="Calibri" w:eastAsia="Times New Roman" w:hAnsi="Calibri" w:cs="Times New Roman"/>
                <w:b/>
                <w:lang w:eastAsia="en-AU"/>
              </w:rPr>
              <w:t>To supplement or not to supplement – thi</w:t>
            </w:r>
            <w:r>
              <w:rPr>
                <w:rFonts w:ascii="Calibri" w:eastAsia="Times New Roman" w:hAnsi="Calibri" w:cs="Times New Roman"/>
                <w:b/>
                <w:lang w:eastAsia="en-AU"/>
              </w:rPr>
              <w:t>s and other nutrition questions”</w:t>
            </w:r>
            <w:r w:rsidR="000928EC">
              <w:rPr>
                <w:rFonts w:ascii="Calibri" w:eastAsia="Times New Roman" w:hAnsi="Calibri" w:cs="Times New Roman"/>
                <w:b/>
                <w:lang w:eastAsia="en-AU"/>
              </w:rPr>
              <w:t xml:space="preserve"> - Dr Sandra </w:t>
            </w:r>
            <w:r w:rsidR="000928EC" w:rsidRPr="00CF3413">
              <w:rPr>
                <w:rFonts w:cs="Arial"/>
                <w:b/>
              </w:rPr>
              <w:t>Iuliano</w:t>
            </w:r>
          </w:p>
        </w:tc>
      </w:tr>
      <w:tr w:rsidR="000928EC" w:rsidRPr="00E20176" w:rsidTr="000928EC">
        <w:trPr>
          <w:trHeight w:val="37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28EC" w:rsidRDefault="000928EC" w:rsidP="002A3E99">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2.00 – 3.30</w:t>
            </w:r>
          </w:p>
        </w:tc>
        <w:tc>
          <w:tcPr>
            <w:tcW w:w="2450" w:type="dxa"/>
            <w:vMerge/>
            <w:tcBorders>
              <w:left w:val="nil"/>
              <w:right w:val="single" w:sz="4" w:space="0" w:color="auto"/>
            </w:tcBorders>
            <w:shd w:val="clear" w:color="auto" w:fill="FABF8F" w:themeFill="accent6" w:themeFillTint="99"/>
          </w:tcPr>
          <w:p w:rsidR="000928EC" w:rsidRDefault="000928EC" w:rsidP="00CF3413">
            <w:pPr>
              <w:spacing w:after="0" w:line="240" w:lineRule="auto"/>
              <w:jc w:val="center"/>
              <w:rPr>
                <w:rFonts w:ascii="Calibri" w:eastAsia="Times New Roman" w:hAnsi="Calibri" w:cs="Times New Roman"/>
                <w:b/>
                <w:lang w:eastAsia="en-AU"/>
              </w:rPr>
            </w:pPr>
          </w:p>
        </w:tc>
        <w:tc>
          <w:tcPr>
            <w:tcW w:w="93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28EC" w:rsidRPr="00296452" w:rsidRDefault="004E2780" w:rsidP="00CF3413">
            <w:pPr>
              <w:spacing w:after="0" w:line="240" w:lineRule="auto"/>
              <w:jc w:val="center"/>
              <w:rPr>
                <w:rFonts w:ascii="Calibri" w:eastAsia="Times New Roman" w:hAnsi="Calibri" w:cs="Times New Roman"/>
                <w:b/>
                <w:lang w:eastAsia="en-AU"/>
              </w:rPr>
            </w:pPr>
            <w:r>
              <w:rPr>
                <w:rFonts w:ascii="Calibri" w:eastAsia="Times New Roman" w:hAnsi="Calibri" w:cs="Times New Roman"/>
                <w:b/>
                <w:lang w:eastAsia="en-AU"/>
              </w:rPr>
              <w:t>“</w:t>
            </w:r>
            <w:r w:rsidR="000928EC">
              <w:rPr>
                <w:rFonts w:ascii="Calibri" w:eastAsia="Times New Roman" w:hAnsi="Calibri" w:cs="Times New Roman"/>
                <w:b/>
                <w:lang w:eastAsia="en-AU"/>
              </w:rPr>
              <w:t>The Business of Coaching</w:t>
            </w:r>
            <w:r>
              <w:rPr>
                <w:rFonts w:ascii="Calibri" w:eastAsia="Times New Roman" w:hAnsi="Calibri" w:cs="Times New Roman"/>
                <w:b/>
                <w:lang w:eastAsia="en-AU"/>
              </w:rPr>
              <w:t>”</w:t>
            </w:r>
            <w:r w:rsidR="000928EC">
              <w:rPr>
                <w:rFonts w:ascii="Calibri" w:eastAsia="Times New Roman" w:hAnsi="Calibri" w:cs="Times New Roman"/>
                <w:b/>
                <w:lang w:eastAsia="en-AU"/>
              </w:rPr>
              <w:t xml:space="preserve"> – Phil King</w:t>
            </w:r>
          </w:p>
        </w:tc>
      </w:tr>
      <w:tr w:rsidR="000928EC" w:rsidRPr="00E20176" w:rsidTr="000928EC">
        <w:trPr>
          <w:trHeight w:val="37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28EC" w:rsidRDefault="000928EC" w:rsidP="002A3E99">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3.30 – 3.35</w:t>
            </w:r>
          </w:p>
        </w:tc>
        <w:tc>
          <w:tcPr>
            <w:tcW w:w="2450" w:type="dxa"/>
            <w:vMerge/>
            <w:tcBorders>
              <w:left w:val="nil"/>
              <w:bottom w:val="single" w:sz="4" w:space="0" w:color="auto"/>
              <w:right w:val="single" w:sz="4" w:space="0" w:color="auto"/>
            </w:tcBorders>
            <w:shd w:val="clear" w:color="auto" w:fill="FABF8F" w:themeFill="accent6" w:themeFillTint="99"/>
          </w:tcPr>
          <w:p w:rsidR="000928EC" w:rsidRDefault="000928EC" w:rsidP="00CF3413">
            <w:pPr>
              <w:spacing w:after="0" w:line="240" w:lineRule="auto"/>
              <w:jc w:val="center"/>
              <w:rPr>
                <w:rFonts w:ascii="Calibri" w:eastAsia="Times New Roman" w:hAnsi="Calibri" w:cs="Times New Roman"/>
                <w:b/>
                <w:lang w:eastAsia="en-AU"/>
              </w:rPr>
            </w:pPr>
          </w:p>
        </w:tc>
        <w:tc>
          <w:tcPr>
            <w:tcW w:w="93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28EC" w:rsidRPr="00296452" w:rsidRDefault="000928EC" w:rsidP="00CF3413">
            <w:pPr>
              <w:spacing w:after="0" w:line="240" w:lineRule="auto"/>
              <w:jc w:val="center"/>
              <w:rPr>
                <w:rFonts w:ascii="Calibri" w:eastAsia="Times New Roman" w:hAnsi="Calibri" w:cs="Times New Roman"/>
                <w:b/>
                <w:lang w:eastAsia="en-AU"/>
              </w:rPr>
            </w:pPr>
            <w:r>
              <w:rPr>
                <w:rFonts w:ascii="Calibri" w:eastAsia="Times New Roman" w:hAnsi="Calibri" w:cs="Times New Roman"/>
                <w:b/>
                <w:lang w:eastAsia="en-AU"/>
              </w:rPr>
              <w:t>Wrap up/end</w:t>
            </w:r>
          </w:p>
        </w:tc>
      </w:tr>
      <w:tr w:rsidR="000928EC" w:rsidRPr="00E20176" w:rsidTr="004E2780">
        <w:trPr>
          <w:trHeight w:val="1251"/>
        </w:trPr>
        <w:tc>
          <w:tcPr>
            <w:tcW w:w="1407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4E2780" w:rsidRPr="004E2780" w:rsidRDefault="00105F85" w:rsidP="004E2780">
            <w:pPr>
              <w:pStyle w:val="bodytext0"/>
              <w:spacing w:before="0" w:beforeAutospacing="0" w:after="0" w:afterAutospacing="0"/>
              <w:rPr>
                <w:rFonts w:asciiTheme="minorHAnsi" w:hAnsiTheme="minorHAnsi" w:cs="Arial"/>
                <w:sz w:val="18"/>
                <w:szCs w:val="18"/>
              </w:rPr>
            </w:pPr>
            <w:r w:rsidRPr="00105F85">
              <w:rPr>
                <w:rFonts w:ascii="Calibri" w:hAnsi="Calibri"/>
                <w:b/>
                <w:sz w:val="20"/>
                <w:szCs w:val="20"/>
              </w:rPr>
              <w:t>Lindsay Gaze</w:t>
            </w:r>
            <w:r>
              <w:rPr>
                <w:rFonts w:ascii="Calibri" w:hAnsi="Calibri"/>
                <w:b/>
              </w:rPr>
              <w:t xml:space="preserve"> -</w:t>
            </w:r>
            <w:r w:rsidR="000928EC" w:rsidRPr="004E2780">
              <w:rPr>
                <w:rFonts w:ascii="Calibri" w:hAnsi="Calibri"/>
                <w:b/>
                <w:sz w:val="20"/>
                <w:szCs w:val="20"/>
              </w:rPr>
              <w:t xml:space="preserve"> </w:t>
            </w:r>
            <w:r w:rsidR="004E2780" w:rsidRPr="004E2780">
              <w:rPr>
                <w:rFonts w:asciiTheme="minorHAnsi" w:hAnsiTheme="minorHAnsi"/>
                <w:sz w:val="20"/>
                <w:szCs w:val="20"/>
              </w:rPr>
              <w:t xml:space="preserve">"Preparing your athlete to perform to the best of their ability". </w:t>
            </w:r>
            <w:r w:rsidR="004E2780" w:rsidRPr="004E2780">
              <w:rPr>
                <w:rFonts w:asciiTheme="minorHAnsi" w:hAnsiTheme="minorHAnsi" w:cs="Arial"/>
                <w:sz w:val="20"/>
                <w:szCs w:val="20"/>
              </w:rPr>
              <w:t xml:space="preserve">Lindsay Gaze has become an icon of the game as a player, coach, and administrator. </w:t>
            </w:r>
          </w:p>
          <w:p w:rsidR="000928EC" w:rsidRPr="004E2780" w:rsidRDefault="004E2780" w:rsidP="004E2780">
            <w:pPr>
              <w:pStyle w:val="bodytext0"/>
              <w:spacing w:before="0" w:beforeAutospacing="0" w:after="0" w:afterAutospacing="0"/>
              <w:rPr>
                <w:rFonts w:asciiTheme="minorHAnsi" w:hAnsiTheme="minorHAnsi" w:cs="Arial"/>
                <w:sz w:val="18"/>
                <w:szCs w:val="18"/>
              </w:rPr>
            </w:pPr>
            <w:r w:rsidRPr="004E2780">
              <w:rPr>
                <w:rFonts w:asciiTheme="minorHAnsi" w:hAnsiTheme="minorHAnsi" w:cs="Arial"/>
                <w:sz w:val="20"/>
                <w:szCs w:val="20"/>
              </w:rPr>
              <w:t>He represented Australia at three Olympics as a player, and as a coach at four Games. He also coached Australia to fifth position at the 1982 World Championship, a result that has still never been bettered.</w:t>
            </w:r>
            <w:r>
              <w:rPr>
                <w:rFonts w:asciiTheme="minorHAnsi" w:hAnsiTheme="minorHAnsi" w:cs="Arial"/>
                <w:sz w:val="20"/>
                <w:szCs w:val="20"/>
              </w:rPr>
              <w:t xml:space="preserve"> </w:t>
            </w:r>
            <w:r w:rsidRPr="004E2780">
              <w:rPr>
                <w:rFonts w:asciiTheme="minorHAnsi" w:hAnsiTheme="minorHAnsi" w:cs="Arial"/>
                <w:sz w:val="20"/>
                <w:szCs w:val="20"/>
              </w:rPr>
              <w:t>Under Gaze’s influence, the Melbourne Tigers have established themselves as a perennial force in the</w:t>
            </w:r>
            <w:hyperlink r:id="rId5" w:tgtFrame="_top" w:history="1">
              <w:r w:rsidRPr="004E2780">
                <w:rPr>
                  <w:rStyle w:val="Hyperlink"/>
                  <w:rFonts w:asciiTheme="minorHAnsi" w:hAnsiTheme="minorHAnsi" w:cs="Arial"/>
                  <w:color w:val="auto"/>
                  <w:sz w:val="20"/>
                  <w:szCs w:val="20"/>
                </w:rPr>
                <w:t>NBL</w:t>
              </w:r>
            </w:hyperlink>
            <w:r w:rsidRPr="004E2780">
              <w:rPr>
                <w:rFonts w:asciiTheme="minorHAnsi" w:hAnsiTheme="minorHAnsi" w:cs="Arial"/>
                <w:sz w:val="20"/>
                <w:szCs w:val="20"/>
              </w:rPr>
              <w:t>, winning two Championships under his direction.</w:t>
            </w:r>
            <w:r>
              <w:rPr>
                <w:rFonts w:asciiTheme="minorHAnsi" w:hAnsiTheme="minorHAnsi" w:cs="Arial"/>
                <w:sz w:val="20"/>
                <w:szCs w:val="20"/>
              </w:rPr>
              <w:t xml:space="preserve"> </w:t>
            </w:r>
            <w:r w:rsidRPr="004E2780">
              <w:rPr>
                <w:rFonts w:asciiTheme="minorHAnsi" w:hAnsiTheme="minorHAnsi" w:cs="Arial"/>
                <w:sz w:val="20"/>
                <w:szCs w:val="20"/>
              </w:rPr>
              <w:t>During his career he was the longest-tenured coach in the league and has led his team in over 600 games (an</w:t>
            </w:r>
            <w:r w:rsidRPr="004E2780">
              <w:rPr>
                <w:rStyle w:val="apple-converted-space"/>
                <w:rFonts w:asciiTheme="minorHAnsi" w:hAnsiTheme="minorHAnsi" w:cs="Arial"/>
                <w:sz w:val="20"/>
                <w:szCs w:val="20"/>
              </w:rPr>
              <w:t> </w:t>
            </w:r>
            <w:hyperlink r:id="rId6" w:tgtFrame="_top" w:history="1">
              <w:r w:rsidRPr="004E2780">
                <w:rPr>
                  <w:rStyle w:val="Hyperlink"/>
                  <w:rFonts w:asciiTheme="minorHAnsi" w:hAnsiTheme="minorHAnsi" w:cs="Arial"/>
                  <w:color w:val="auto"/>
                  <w:sz w:val="20"/>
                  <w:szCs w:val="20"/>
                </w:rPr>
                <w:t>NBL</w:t>
              </w:r>
            </w:hyperlink>
            <w:r w:rsidRPr="004E2780">
              <w:rPr>
                <w:rStyle w:val="apple-converted-space"/>
                <w:rFonts w:asciiTheme="minorHAnsi" w:hAnsiTheme="minorHAnsi" w:cs="Arial"/>
                <w:sz w:val="20"/>
                <w:szCs w:val="20"/>
              </w:rPr>
              <w:t> </w:t>
            </w:r>
            <w:r w:rsidRPr="004E2780">
              <w:rPr>
                <w:rFonts w:asciiTheme="minorHAnsi" w:hAnsiTheme="minorHAnsi" w:cs="Arial"/>
                <w:sz w:val="20"/>
                <w:szCs w:val="20"/>
              </w:rPr>
              <w:t>record). He has also made a remarkable contribution to Australian coach development and FIBA during his career.</w:t>
            </w:r>
          </w:p>
        </w:tc>
      </w:tr>
      <w:tr w:rsidR="000928EC" w:rsidRPr="00E20176" w:rsidTr="000928EC">
        <w:trPr>
          <w:trHeight w:val="378"/>
        </w:trPr>
        <w:tc>
          <w:tcPr>
            <w:tcW w:w="1407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0928EC" w:rsidRPr="004E2780" w:rsidRDefault="000928EC" w:rsidP="004E2780">
            <w:pPr>
              <w:spacing w:after="0" w:line="240" w:lineRule="auto"/>
              <w:jc w:val="both"/>
              <w:rPr>
                <w:rFonts w:eastAsia="Times New Roman" w:cs="Times New Roman"/>
                <w:sz w:val="20"/>
                <w:szCs w:val="20"/>
                <w:lang w:eastAsia="en-AU"/>
              </w:rPr>
            </w:pPr>
            <w:r>
              <w:rPr>
                <w:rFonts w:ascii="Calibri" w:eastAsia="Times New Roman" w:hAnsi="Calibri" w:cs="Times New Roman"/>
                <w:b/>
                <w:sz w:val="20"/>
                <w:szCs w:val="20"/>
                <w:lang w:eastAsia="en-AU"/>
              </w:rPr>
              <w:t xml:space="preserve">Noel Blundell </w:t>
            </w:r>
            <w:r>
              <w:rPr>
                <w:rFonts w:ascii="Calibri" w:eastAsia="Times New Roman" w:hAnsi="Calibri" w:cs="Times New Roman"/>
                <w:sz w:val="20"/>
                <w:szCs w:val="20"/>
                <w:lang w:eastAsia="en-AU"/>
              </w:rPr>
              <w:t xml:space="preserve">- </w:t>
            </w:r>
            <w:r w:rsidR="004E2780" w:rsidRPr="004E2780">
              <w:rPr>
                <w:sz w:val="20"/>
                <w:szCs w:val="20"/>
              </w:rPr>
              <w:t>Dr Noel Blundell has been dubbed the "sport psychologist to the stars" because of his</w:t>
            </w:r>
            <w:r w:rsidR="004E2780" w:rsidRPr="004E2780">
              <w:rPr>
                <w:rStyle w:val="apple-converted-space"/>
                <w:sz w:val="20"/>
                <w:szCs w:val="20"/>
              </w:rPr>
              <w:t> </w:t>
            </w:r>
            <w:r w:rsidR="004E2780" w:rsidRPr="004E2780">
              <w:rPr>
                <w:rStyle w:val="highlight"/>
                <w:sz w:val="20"/>
                <w:szCs w:val="20"/>
              </w:rPr>
              <w:t>highly successful results with elite athletes</w:t>
            </w:r>
            <w:r w:rsidR="004E2780" w:rsidRPr="004E2780">
              <w:rPr>
                <w:rStyle w:val="apple-converted-space"/>
                <w:sz w:val="20"/>
                <w:szCs w:val="20"/>
              </w:rPr>
              <w:t> </w:t>
            </w:r>
            <w:r w:rsidR="004E2780" w:rsidRPr="004E2780">
              <w:rPr>
                <w:sz w:val="20"/>
                <w:szCs w:val="20"/>
              </w:rPr>
              <w:t xml:space="preserve">on the world stage. Consequently he has a high national and international media profile in television, print and radio. </w:t>
            </w:r>
            <w:r w:rsidR="004E2780">
              <w:rPr>
                <w:sz w:val="20"/>
                <w:szCs w:val="20"/>
              </w:rPr>
              <w:t>Noel</w:t>
            </w:r>
            <w:r w:rsidR="004E2780" w:rsidRPr="004E2780">
              <w:rPr>
                <w:sz w:val="20"/>
                <w:szCs w:val="20"/>
              </w:rPr>
              <w:t xml:space="preserve"> is best known for his extensive work on the highly competitive, pressurised tennis and golf professional circuits.</w:t>
            </w:r>
            <w:r w:rsidR="006F37FC">
              <w:rPr>
                <w:sz w:val="20"/>
                <w:szCs w:val="20"/>
              </w:rPr>
              <w:t xml:space="preserve"> </w:t>
            </w:r>
            <w:bookmarkStart w:id="0" w:name="_GoBack"/>
            <w:bookmarkEnd w:id="0"/>
          </w:p>
        </w:tc>
      </w:tr>
      <w:tr w:rsidR="000928EC" w:rsidRPr="00715146" w:rsidTr="000928EC">
        <w:trPr>
          <w:trHeight w:val="378"/>
        </w:trPr>
        <w:tc>
          <w:tcPr>
            <w:tcW w:w="1407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0928EC" w:rsidRPr="00715146" w:rsidRDefault="000928EC" w:rsidP="00715146">
            <w:pPr>
              <w:pStyle w:val="Heading1"/>
              <w:rPr>
                <w:rFonts w:asciiTheme="minorHAnsi" w:eastAsiaTheme="minorHAnsi" w:hAnsiTheme="minorHAnsi" w:cs="Arial"/>
                <w:b w:val="0"/>
                <w:sz w:val="20"/>
              </w:rPr>
            </w:pPr>
            <w:r w:rsidRPr="00715146">
              <w:rPr>
                <w:rFonts w:asciiTheme="minorHAnsi" w:hAnsiTheme="minorHAnsi" w:cs="Arial"/>
                <w:sz w:val="20"/>
              </w:rPr>
              <w:t>Dr. Sandra (Sandy) Iuliano</w:t>
            </w:r>
            <w:r w:rsidRPr="00715146">
              <w:rPr>
                <w:rFonts w:asciiTheme="minorHAnsi" w:hAnsiTheme="minorHAnsi" w:cs="Arial"/>
                <w:b w:val="0"/>
                <w:sz w:val="20"/>
              </w:rPr>
              <w:t xml:space="preserve"> is well qualified to speak on nutrition with qualifications in the subject from Victoria and Deakin Universities as well as being involved in research into nutrition at Melbourne University and Austin Health. But for our coaches she is much more than that having an extensive and distinguished background in sport.</w:t>
            </w:r>
            <w:r>
              <w:rPr>
                <w:rFonts w:asciiTheme="minorHAnsi" w:hAnsiTheme="minorHAnsi" w:cs="Arial"/>
                <w:b w:val="0"/>
                <w:sz w:val="20"/>
              </w:rPr>
              <w:t xml:space="preserve"> </w:t>
            </w:r>
            <w:r w:rsidRPr="00715146">
              <w:rPr>
                <w:rFonts w:asciiTheme="minorHAnsi" w:hAnsiTheme="minorHAnsi" w:cs="Arial"/>
                <w:b w:val="0"/>
                <w:sz w:val="20"/>
              </w:rPr>
              <w:t>Sandy has represented Australia in track and field and triathlon, from Olympic distance to long course. Her athletics career covers an extraordinary range of events from 400m hurdles to national marathon champion and mountain running representative. She has a unique understanding of the need for balanced nutrition for sports people and has plenty of personal and professional experience upon which she basis her presentation. Sandy is also an accomplished presenter having been involved in delivering many presentations to athletes and coaches as well as to medical professionals. If you believe, as a Coach, you need to know about nutrition for your athletes then this session with Sandy is a must attend presentation.</w:t>
            </w:r>
          </w:p>
        </w:tc>
      </w:tr>
      <w:tr w:rsidR="000928EC" w:rsidRPr="00E20176" w:rsidTr="000928EC">
        <w:trPr>
          <w:trHeight w:val="378"/>
        </w:trPr>
        <w:tc>
          <w:tcPr>
            <w:tcW w:w="1407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0928EC" w:rsidRPr="00715146" w:rsidRDefault="000928EC" w:rsidP="00715146">
            <w:pPr>
              <w:spacing w:after="0" w:line="240" w:lineRule="auto"/>
              <w:rPr>
                <w:rFonts w:eastAsia="Times New Roman" w:cs="Arial"/>
                <w:sz w:val="20"/>
                <w:szCs w:val="20"/>
              </w:rPr>
            </w:pPr>
            <w:r w:rsidRPr="00715146">
              <w:rPr>
                <w:rFonts w:eastAsia="Times New Roman" w:cs="Arial"/>
                <w:b/>
                <w:sz w:val="20"/>
                <w:szCs w:val="20"/>
              </w:rPr>
              <w:t>Phil King</w:t>
            </w:r>
            <w:r w:rsidRPr="00715146">
              <w:rPr>
                <w:rFonts w:eastAsia="Times New Roman" w:cs="Arial"/>
                <w:sz w:val="20"/>
                <w:szCs w:val="20"/>
              </w:rPr>
              <w:t xml:space="preserve"> built a Learn to Swim business that facilitated the choice to be </w:t>
            </w:r>
            <w:r w:rsidRPr="00715146">
              <w:rPr>
                <w:rFonts w:eastAsia="Times New Roman" w:cs="Arial"/>
                <w:sz w:val="20"/>
                <w:szCs w:val="20"/>
                <w:u w:val="single"/>
              </w:rPr>
              <w:t>Independently</w:t>
            </w:r>
            <w:r w:rsidRPr="00715146">
              <w:rPr>
                <w:rFonts w:eastAsia="Times New Roman" w:cs="Arial"/>
                <w:sz w:val="20"/>
                <w:szCs w:val="20"/>
              </w:rPr>
              <w:t xml:space="preserve"> involved in </w:t>
            </w:r>
            <w:r w:rsidRPr="00715146">
              <w:rPr>
                <w:rFonts w:eastAsia="Times New Roman" w:cs="Arial"/>
                <w:sz w:val="20"/>
                <w:szCs w:val="20"/>
                <w:u w:val="single"/>
              </w:rPr>
              <w:t>Coaching</w:t>
            </w:r>
            <w:r w:rsidRPr="00715146">
              <w:rPr>
                <w:rFonts w:eastAsia="Times New Roman" w:cs="Arial"/>
                <w:sz w:val="20"/>
                <w:szCs w:val="20"/>
              </w:rPr>
              <w:t xml:space="preserve"> and the </w:t>
            </w:r>
            <w:r w:rsidRPr="00715146">
              <w:rPr>
                <w:rFonts w:eastAsia="Times New Roman" w:cs="Arial"/>
                <w:sz w:val="20"/>
                <w:szCs w:val="20"/>
                <w:u w:val="single"/>
              </w:rPr>
              <w:t>Time</w:t>
            </w:r>
            <w:r w:rsidRPr="00715146">
              <w:rPr>
                <w:rFonts w:eastAsia="Times New Roman" w:cs="Arial"/>
                <w:sz w:val="20"/>
                <w:szCs w:val="20"/>
              </w:rPr>
              <w:t xml:space="preserve"> to have with his </w:t>
            </w:r>
            <w:r w:rsidRPr="00715146">
              <w:rPr>
                <w:rFonts w:eastAsia="Times New Roman" w:cs="Arial"/>
                <w:sz w:val="20"/>
                <w:szCs w:val="20"/>
                <w:u w:val="single"/>
              </w:rPr>
              <w:t>Family</w:t>
            </w:r>
            <w:r w:rsidRPr="00715146">
              <w:rPr>
                <w:rFonts w:eastAsia="Times New Roman" w:cs="Arial"/>
                <w:sz w:val="20"/>
                <w:szCs w:val="20"/>
              </w:rPr>
              <w:t>.</w:t>
            </w:r>
            <w:r>
              <w:rPr>
                <w:rFonts w:eastAsia="Times New Roman" w:cs="Arial"/>
                <w:sz w:val="20"/>
                <w:szCs w:val="20"/>
              </w:rPr>
              <w:t xml:space="preserve"> </w:t>
            </w:r>
            <w:r w:rsidRPr="00715146">
              <w:rPr>
                <w:rFonts w:eastAsia="Times New Roman" w:cs="Arial"/>
                <w:sz w:val="20"/>
                <w:szCs w:val="20"/>
              </w:rPr>
              <w:t>Starting from teaching kids to swim to pay his way through his Physical Education teaching course, Phil progressed to running his own Swim School business at the invitation of the local council at a new pool complex nearby the school in his first year of secondary teaching.  The experience of this opportunity planted a "dream seed"; to one day open his own centre.  In 1992 the first Kings centre opened. Twenty years later the business was sold to YMCA Victoria.  Kings had grown to 10 swim and 3 childcare centres. 16,000+ children were learning to swim in private lessons; 600 staff employed in locations across 3 states.  Management, training and operational systems established provided the opportunity for Phil to take leave from the business at various times to pursue other interests including coaching and family.</w:t>
            </w:r>
            <w:r>
              <w:rPr>
                <w:rFonts w:eastAsia="Times New Roman" w:cs="Arial"/>
                <w:sz w:val="20"/>
                <w:szCs w:val="20"/>
              </w:rPr>
              <w:t xml:space="preserve"> </w:t>
            </w:r>
            <w:r w:rsidRPr="00715146">
              <w:rPr>
                <w:rFonts w:eastAsia="Times New Roman" w:cs="Arial"/>
                <w:sz w:val="20"/>
                <w:szCs w:val="20"/>
              </w:rPr>
              <w:t>Along the 20 year business journey mistakes were made and lessons learnt..........in many ways just like in coaching or anything in life. One thing became quite apparent - there are many similarities between coaching and running a business.</w:t>
            </w:r>
          </w:p>
        </w:tc>
      </w:tr>
    </w:tbl>
    <w:p w:rsidR="00FE306D" w:rsidRPr="00296452" w:rsidRDefault="00FE306D" w:rsidP="00296452">
      <w:pPr>
        <w:jc w:val="center"/>
        <w:rPr>
          <w:b/>
          <w:sz w:val="24"/>
          <w:szCs w:val="24"/>
        </w:rPr>
        <w:sectPr w:rsidR="00FE306D" w:rsidRPr="00296452" w:rsidSect="00296452">
          <w:pgSz w:w="16838" w:h="11906" w:orient="landscape"/>
          <w:pgMar w:top="851" w:right="1440" w:bottom="568" w:left="1440" w:header="708" w:footer="708" w:gutter="0"/>
          <w:cols w:space="708"/>
          <w:docGrid w:linePitch="360"/>
        </w:sectPr>
      </w:pPr>
    </w:p>
    <w:p w:rsidR="0052093D" w:rsidRDefault="0052093D" w:rsidP="0052093D">
      <w:pPr>
        <w:jc w:val="center"/>
        <w:rPr>
          <w:b/>
          <w:sz w:val="36"/>
          <w:szCs w:val="36"/>
        </w:rPr>
      </w:pPr>
      <w:r w:rsidRPr="0052093D">
        <w:rPr>
          <w:b/>
          <w:sz w:val="36"/>
          <w:szCs w:val="36"/>
        </w:rPr>
        <w:lastRenderedPageBreak/>
        <w:t>SQUASH / RACQUETBALL</w:t>
      </w:r>
      <w:r>
        <w:rPr>
          <w:b/>
          <w:sz w:val="36"/>
          <w:szCs w:val="36"/>
        </w:rPr>
        <w:t xml:space="preserve"> – SESSION OUTLINES</w:t>
      </w:r>
    </w:p>
    <w:tbl>
      <w:tblPr>
        <w:tblStyle w:val="TableGrid"/>
        <w:tblW w:w="0" w:type="auto"/>
        <w:tblLook w:val="04A0" w:firstRow="1" w:lastRow="0" w:firstColumn="1" w:lastColumn="0" w:noHBand="0" w:noVBand="1"/>
      </w:tblPr>
      <w:tblGrid>
        <w:gridCol w:w="3369"/>
        <w:gridCol w:w="3543"/>
        <w:gridCol w:w="3402"/>
      </w:tblGrid>
      <w:tr w:rsidR="00FE306D" w:rsidTr="00105F85">
        <w:trPr>
          <w:trHeight w:val="9501"/>
        </w:trPr>
        <w:tc>
          <w:tcPr>
            <w:tcW w:w="3369" w:type="dxa"/>
          </w:tcPr>
          <w:p w:rsidR="00FE306D" w:rsidRPr="00456E5E" w:rsidRDefault="00FE306D" w:rsidP="007C1A2E">
            <w:r w:rsidRPr="00456E5E">
              <w:rPr>
                <w:b/>
              </w:rPr>
              <w:t>Putting the FUN in coaching</w:t>
            </w:r>
            <w:r w:rsidRPr="00456E5E">
              <w:t xml:space="preserve"> </w:t>
            </w:r>
          </w:p>
          <w:p w:rsidR="00FE306D" w:rsidRPr="00456E5E" w:rsidRDefault="00FE306D" w:rsidP="007C1A2E">
            <w:r w:rsidRPr="00456E5E">
              <w:t>New to coaching and wondering how you are going to run sessions for people that know nothing about the sport,</w:t>
            </w:r>
            <w:r w:rsidR="00113F1D" w:rsidRPr="00456E5E">
              <w:t xml:space="preserve"> </w:t>
            </w:r>
            <w:r w:rsidRPr="00456E5E">
              <w:t xml:space="preserve">kids and groups ?   </w:t>
            </w:r>
          </w:p>
          <w:p w:rsidR="00FE306D" w:rsidRPr="00456E5E" w:rsidRDefault="00FE306D" w:rsidP="007C1A2E">
            <w:r w:rsidRPr="00456E5E">
              <w:t>This practical and useful session will take the fear out of taking different groups, and look at how you can make any session FUN, exciting and engaging for all.</w:t>
            </w:r>
          </w:p>
          <w:p w:rsidR="00FE306D" w:rsidRPr="00456E5E" w:rsidRDefault="00FE306D" w:rsidP="007C1A2E"/>
          <w:p w:rsidR="00FE306D" w:rsidRPr="00456E5E" w:rsidRDefault="00FE306D" w:rsidP="007C1A2E">
            <w:pPr>
              <w:rPr>
                <w:color w:val="000000"/>
              </w:rPr>
            </w:pPr>
            <w:r w:rsidRPr="00456E5E">
              <w:rPr>
                <w:b/>
                <w:bCs/>
                <w:color w:val="000000"/>
              </w:rPr>
              <w:t>Racquetball- the bouncy ball is your friend and foe.</w:t>
            </w:r>
            <w:r w:rsidRPr="00456E5E">
              <w:rPr>
                <w:color w:val="000000"/>
              </w:rPr>
              <w:t xml:space="preserve"> </w:t>
            </w:r>
            <w:r w:rsidRPr="00456E5E">
              <w:rPr>
                <w:color w:val="000000"/>
              </w:rPr>
              <w:br/>
              <w:t xml:space="preserve">An on court session looking at techniques to control height, trajectory, spin, direction and speed of the ball.  </w:t>
            </w:r>
            <w:r w:rsidRPr="00456E5E">
              <w:rPr>
                <w:color w:val="000000"/>
              </w:rPr>
              <w:br/>
              <w:t>Many people play only Racquetball...but a lot come from Squash to Racquetball, playing Squash and Racquetball.... How do you combine them both?</w:t>
            </w:r>
            <w:r w:rsidRPr="00456E5E">
              <w:rPr>
                <w:color w:val="000000"/>
              </w:rPr>
              <w:br/>
              <w:t xml:space="preserve">This will be a presentation on changing the way you think and teach Racquetball. </w:t>
            </w:r>
          </w:p>
          <w:p w:rsidR="00FE306D" w:rsidRDefault="00FE306D" w:rsidP="007C1A2E"/>
          <w:p w:rsidR="00105F85" w:rsidRPr="00456E5E" w:rsidRDefault="00105F85" w:rsidP="00105F85">
            <w:pPr>
              <w:rPr>
                <w:b/>
                <w:bCs/>
                <w:color w:val="000000"/>
              </w:rPr>
            </w:pPr>
            <w:r>
              <w:rPr>
                <w:b/>
                <w:color w:val="000000"/>
              </w:rPr>
              <w:t>Club Referee</w:t>
            </w:r>
            <w:r w:rsidRPr="00456E5E">
              <w:rPr>
                <w:color w:val="000000"/>
              </w:rPr>
              <w:t xml:space="preserve"> </w:t>
            </w:r>
            <w:r w:rsidRPr="00512CF3">
              <w:rPr>
                <w:b/>
                <w:color w:val="000000"/>
              </w:rPr>
              <w:t>Workshop</w:t>
            </w:r>
            <w:r w:rsidRPr="00456E5E">
              <w:rPr>
                <w:color w:val="000000"/>
              </w:rPr>
              <w:t xml:space="preserve">   </w:t>
            </w:r>
          </w:p>
          <w:p w:rsidR="00105F85" w:rsidRPr="00456E5E" w:rsidRDefault="00105F85" w:rsidP="00105F85">
            <w:pPr>
              <w:rPr>
                <w:color w:val="000000"/>
              </w:rPr>
            </w:pPr>
            <w:r>
              <w:rPr>
                <w:color w:val="000000"/>
              </w:rPr>
              <w:t xml:space="preserve">Interested in taking the first steps into the world of rules, lets and strokes? </w:t>
            </w:r>
          </w:p>
          <w:p w:rsidR="00105F85" w:rsidRPr="00456E5E" w:rsidRDefault="00105F85" w:rsidP="007C1A2E"/>
          <w:p w:rsidR="00105F85" w:rsidRPr="00C51EA6" w:rsidRDefault="00105F85" w:rsidP="00105F85">
            <w:pPr>
              <w:rPr>
                <w:color w:val="000000"/>
              </w:rPr>
            </w:pPr>
            <w:r>
              <w:rPr>
                <w:rFonts w:cs="Arial"/>
                <w:b/>
                <w:bCs/>
                <w:color w:val="000000"/>
              </w:rPr>
              <w:t xml:space="preserve"> </w:t>
            </w:r>
          </w:p>
          <w:p w:rsidR="00FE306D" w:rsidRPr="00C51EA6" w:rsidRDefault="00FE306D" w:rsidP="00C51EA6">
            <w:pPr>
              <w:rPr>
                <w:color w:val="000000"/>
              </w:rPr>
            </w:pPr>
          </w:p>
        </w:tc>
        <w:tc>
          <w:tcPr>
            <w:tcW w:w="3543" w:type="dxa"/>
          </w:tcPr>
          <w:p w:rsidR="00FE306D" w:rsidRPr="00456E5E" w:rsidRDefault="00FE306D" w:rsidP="007C1A2E">
            <w:pPr>
              <w:rPr>
                <w:b/>
                <w:bCs/>
                <w:color w:val="000000"/>
              </w:rPr>
            </w:pPr>
            <w:r w:rsidRPr="00456E5E">
              <w:rPr>
                <w:b/>
                <w:bCs/>
                <w:color w:val="000000"/>
              </w:rPr>
              <w:t>World Squash - Where is Australian Going?</w:t>
            </w:r>
          </w:p>
          <w:p w:rsidR="00FE306D" w:rsidRPr="00456E5E" w:rsidRDefault="00FE306D" w:rsidP="007C1A2E">
            <w:pPr>
              <w:rPr>
                <w:color w:val="000000"/>
              </w:rPr>
            </w:pPr>
            <w:r w:rsidRPr="00456E5E">
              <w:rPr>
                <w:b/>
                <w:bCs/>
                <w:color w:val="000000"/>
              </w:rPr>
              <w:t xml:space="preserve"> </w:t>
            </w:r>
            <w:r w:rsidRPr="00456E5E">
              <w:rPr>
                <w:color w:val="000000"/>
              </w:rPr>
              <w:t xml:space="preserve">Squash Australia's newly appointed National Talent Development Coach, Rod Eyles, will be presenting two sessions. </w:t>
            </w:r>
          </w:p>
          <w:p w:rsidR="00FE306D" w:rsidRPr="00456E5E" w:rsidRDefault="00FE306D" w:rsidP="007C1A2E">
            <w:pPr>
              <w:rPr>
                <w:color w:val="000000"/>
              </w:rPr>
            </w:pPr>
            <w:r w:rsidRPr="00456E5E">
              <w:rPr>
                <w:color w:val="000000"/>
              </w:rPr>
              <w:t>The first being an overview of the recent Men’s World Championships in France and the World Women’s Junior Championships in Poland. He will also discuss opportunities for us to work together for future development of our athletes in Australia.</w:t>
            </w:r>
            <w:r w:rsidRPr="00456E5E">
              <w:rPr>
                <w:color w:val="000000"/>
              </w:rPr>
              <w:br/>
            </w:r>
          </w:p>
          <w:p w:rsidR="00FE306D" w:rsidRPr="00456E5E" w:rsidRDefault="00FE306D" w:rsidP="007C1A2E">
            <w:pPr>
              <w:rPr>
                <w:color w:val="000000"/>
              </w:rPr>
            </w:pPr>
            <w:r w:rsidRPr="00456E5E">
              <w:rPr>
                <w:b/>
                <w:color w:val="000000"/>
              </w:rPr>
              <w:t>Tips &amp; Drills</w:t>
            </w:r>
            <w:r w:rsidRPr="00456E5E">
              <w:rPr>
                <w:color w:val="000000"/>
              </w:rPr>
              <w:br/>
              <w:t xml:space="preserve">The second of Rod’s sessions will see the Squash Vic Academy and Development Coaches put through their paces on court. Various drills and correct shot selection will be the focus with the opportunity for feedback and discussion. </w:t>
            </w:r>
          </w:p>
          <w:p w:rsidR="00FE306D" w:rsidRPr="00456E5E" w:rsidRDefault="00FE306D" w:rsidP="007C1A2E">
            <w:pPr>
              <w:rPr>
                <w:color w:val="000000"/>
              </w:rPr>
            </w:pPr>
            <w:r w:rsidRPr="00456E5E">
              <w:rPr>
                <w:color w:val="000000"/>
              </w:rPr>
              <w:t xml:space="preserve">This session is available for coaches of ALL levels to be involved. </w:t>
            </w:r>
          </w:p>
          <w:p w:rsidR="00296452" w:rsidRPr="00456E5E" w:rsidRDefault="00296452" w:rsidP="007C1A2E">
            <w:pPr>
              <w:rPr>
                <w:color w:val="000000"/>
              </w:rPr>
            </w:pPr>
          </w:p>
          <w:p w:rsidR="00296452" w:rsidRPr="00456E5E" w:rsidRDefault="00296452" w:rsidP="00296452">
            <w:pPr>
              <w:rPr>
                <w:color w:val="000000"/>
              </w:rPr>
            </w:pPr>
            <w:r w:rsidRPr="00456E5E">
              <w:rPr>
                <w:b/>
                <w:bCs/>
                <w:color w:val="000000"/>
              </w:rPr>
              <w:t>CPR Training</w:t>
            </w:r>
            <w:r w:rsidRPr="00456E5E">
              <w:rPr>
                <w:color w:val="000000"/>
              </w:rPr>
              <w:t xml:space="preserve"> </w:t>
            </w:r>
          </w:p>
          <w:p w:rsidR="00512CF3" w:rsidRDefault="00296452" w:rsidP="00296452">
            <w:pPr>
              <w:rPr>
                <w:color w:val="000000"/>
              </w:rPr>
            </w:pPr>
            <w:r w:rsidRPr="00456E5E">
              <w:rPr>
                <w:color w:val="000000"/>
              </w:rPr>
              <w:t xml:space="preserve">Something everyone should know! This practical course provides the knowledge and skills necessary to sustain or restore breathing and circulation in an adult, child or infant.  </w:t>
            </w:r>
          </w:p>
          <w:p w:rsidR="00512CF3" w:rsidRDefault="00512CF3" w:rsidP="00296452">
            <w:pPr>
              <w:rPr>
                <w:color w:val="000000"/>
              </w:rPr>
            </w:pPr>
          </w:p>
          <w:p w:rsidR="00FE306D" w:rsidRPr="00C51EA6" w:rsidRDefault="00FE306D" w:rsidP="00296452">
            <w:pPr>
              <w:rPr>
                <w:b/>
                <w:bCs/>
                <w:color w:val="000000"/>
              </w:rPr>
            </w:pPr>
            <w:r w:rsidRPr="00456E5E">
              <w:rPr>
                <w:color w:val="000000"/>
              </w:rPr>
              <w:t xml:space="preserve">                              </w:t>
            </w:r>
          </w:p>
        </w:tc>
        <w:tc>
          <w:tcPr>
            <w:tcW w:w="3402" w:type="dxa"/>
          </w:tcPr>
          <w:p w:rsidR="00FE306D" w:rsidRPr="00456E5E" w:rsidRDefault="00FE306D" w:rsidP="00016A35">
            <w:pPr>
              <w:rPr>
                <w:b/>
                <w:color w:val="000000"/>
              </w:rPr>
            </w:pPr>
            <w:r w:rsidRPr="00456E5E">
              <w:rPr>
                <w:b/>
                <w:bCs/>
                <w:color w:val="000000"/>
              </w:rPr>
              <w:t>Video Analysis</w:t>
            </w:r>
            <w:r w:rsidRPr="00456E5E">
              <w:rPr>
                <w:b/>
                <w:color w:val="000000"/>
              </w:rPr>
              <w:t xml:space="preserve"> – An Invaluable Tool</w:t>
            </w:r>
          </w:p>
          <w:p w:rsidR="00FE306D" w:rsidRPr="00456E5E" w:rsidRDefault="00FE306D" w:rsidP="00016A35">
            <w:pPr>
              <w:rPr>
                <w:color w:val="000000"/>
              </w:rPr>
            </w:pPr>
            <w:r w:rsidRPr="00456E5E">
              <w:rPr>
                <w:color w:val="000000"/>
              </w:rPr>
              <w:t xml:space="preserve">Video Analysis is proving to be an invaluable tool for Club grade players as well as Squad and High Level players. </w:t>
            </w:r>
          </w:p>
          <w:p w:rsidR="00FE306D" w:rsidRPr="00456E5E" w:rsidRDefault="00FE306D" w:rsidP="00016A35">
            <w:pPr>
              <w:rPr>
                <w:color w:val="000000"/>
              </w:rPr>
            </w:pPr>
            <w:r w:rsidRPr="00456E5E">
              <w:rPr>
                <w:color w:val="000000"/>
              </w:rPr>
              <w:t xml:space="preserve">The affordability of high resolution cameras and advancements in software gives the power of slow motion replay and on screen drawing tools for clear problem identification and planning improvement. </w:t>
            </w:r>
          </w:p>
          <w:p w:rsidR="00FE306D" w:rsidRPr="00456E5E" w:rsidRDefault="00FE306D" w:rsidP="00016A35">
            <w:pPr>
              <w:rPr>
                <w:color w:val="000000"/>
              </w:rPr>
            </w:pPr>
            <w:r w:rsidRPr="00456E5E">
              <w:rPr>
                <w:color w:val="000000"/>
              </w:rPr>
              <w:t>We look at Hardware / Software requirements and the latest products and their best use for great results. This is more than swing improvement with the potential for Game Plan analysis being possibly the best format to overall game improvement.</w:t>
            </w:r>
          </w:p>
          <w:p w:rsidR="00FE306D" w:rsidRPr="00456E5E" w:rsidRDefault="00FE306D" w:rsidP="00016A35">
            <w:pPr>
              <w:rPr>
                <w:color w:val="000000"/>
              </w:rPr>
            </w:pPr>
          </w:p>
          <w:p w:rsidR="00C51EA6" w:rsidRPr="00456E5E" w:rsidRDefault="00105F85" w:rsidP="00C51EA6">
            <w:pPr>
              <w:rPr>
                <w:rFonts w:cs="Arial"/>
                <w:b/>
                <w:color w:val="000000"/>
              </w:rPr>
            </w:pPr>
            <w:r>
              <w:rPr>
                <w:rFonts w:cs="Arial"/>
                <w:b/>
                <w:color w:val="000000"/>
              </w:rPr>
              <w:t>Foundation</w:t>
            </w:r>
            <w:r w:rsidR="00C51EA6" w:rsidRPr="00FD5399">
              <w:rPr>
                <w:rFonts w:cs="Arial"/>
                <w:b/>
                <w:color w:val="000000"/>
              </w:rPr>
              <w:t xml:space="preserve"> Coaching </w:t>
            </w:r>
            <w:r>
              <w:rPr>
                <w:rFonts w:cs="Arial"/>
                <w:b/>
                <w:color w:val="000000"/>
              </w:rPr>
              <w:t>Course &amp; Introduction to OzSquash</w:t>
            </w:r>
          </w:p>
          <w:p w:rsidR="00FE306D" w:rsidRPr="008867DB" w:rsidRDefault="00105F85" w:rsidP="00105F85">
            <w:r w:rsidRPr="00456E5E">
              <w:rPr>
                <w:color w:val="000000"/>
              </w:rPr>
              <w:t>OzSquash is Squash Australia's new participation program for 5-12 year olds (our sports' equivalent to AFL Auskick!).</w:t>
            </w:r>
            <w:r>
              <w:rPr>
                <w:color w:val="000000"/>
              </w:rPr>
              <w:t xml:space="preserve"> </w:t>
            </w:r>
            <w:r w:rsidRPr="00456E5E">
              <w:rPr>
                <w:color w:val="000000"/>
              </w:rPr>
              <w:t>This session will explain the philosophy of OzSquash, its three components, goals and benefits for the sport of squash</w:t>
            </w:r>
            <w:r>
              <w:rPr>
                <w:color w:val="000000"/>
              </w:rPr>
              <w:t>. This is the first level of the new coaching framework</w:t>
            </w:r>
            <w:r w:rsidRPr="00456E5E">
              <w:rPr>
                <w:color w:val="000000"/>
              </w:rPr>
              <w:t>.</w:t>
            </w:r>
            <w:r>
              <w:t xml:space="preserve"> </w:t>
            </w:r>
          </w:p>
        </w:tc>
      </w:tr>
    </w:tbl>
    <w:p w:rsidR="00FE306D" w:rsidRDefault="00FE306D" w:rsidP="00FE306D">
      <w:pPr>
        <w:spacing w:after="0" w:line="240" w:lineRule="auto"/>
        <w:rPr>
          <w:b/>
        </w:rPr>
      </w:pPr>
    </w:p>
    <w:p w:rsidR="00A11232" w:rsidRDefault="00FE306D" w:rsidP="00456E5E">
      <w:pPr>
        <w:jc w:val="center"/>
        <w:rPr>
          <w:b/>
          <w:sz w:val="36"/>
          <w:szCs w:val="36"/>
        </w:rPr>
      </w:pPr>
      <w:r>
        <w:rPr>
          <w:b/>
        </w:rPr>
        <w:t xml:space="preserve"> </w:t>
      </w:r>
      <w:r w:rsidR="008867DB">
        <w:rPr>
          <w:b/>
          <w:sz w:val="36"/>
          <w:szCs w:val="36"/>
        </w:rPr>
        <w:t>COST</w:t>
      </w:r>
    </w:p>
    <w:tbl>
      <w:tblPr>
        <w:tblStyle w:val="TableGrid"/>
        <w:tblW w:w="0" w:type="auto"/>
        <w:tblLook w:val="04A0" w:firstRow="1" w:lastRow="0" w:firstColumn="1" w:lastColumn="0" w:noHBand="0" w:noVBand="1"/>
      </w:tblPr>
      <w:tblGrid>
        <w:gridCol w:w="1409"/>
        <w:gridCol w:w="4719"/>
        <w:gridCol w:w="4292"/>
      </w:tblGrid>
      <w:tr w:rsidR="00B30F4F" w:rsidRPr="008867DB" w:rsidTr="00B30F4F">
        <w:tc>
          <w:tcPr>
            <w:tcW w:w="1409" w:type="dxa"/>
          </w:tcPr>
          <w:p w:rsidR="00B30F4F" w:rsidRPr="008867DB" w:rsidRDefault="00B30F4F" w:rsidP="00456E5E">
            <w:pPr>
              <w:jc w:val="center"/>
              <w:rPr>
                <w:b/>
              </w:rPr>
            </w:pPr>
            <w:r>
              <w:rPr>
                <w:b/>
              </w:rPr>
              <w:t>DAY 1 ONLY</w:t>
            </w:r>
          </w:p>
        </w:tc>
        <w:tc>
          <w:tcPr>
            <w:tcW w:w="4719" w:type="dxa"/>
          </w:tcPr>
          <w:p w:rsidR="00B30F4F" w:rsidRPr="008867DB" w:rsidRDefault="00B30F4F" w:rsidP="00B30F4F">
            <w:pPr>
              <w:jc w:val="center"/>
              <w:rPr>
                <w:b/>
              </w:rPr>
            </w:pPr>
            <w:r>
              <w:rPr>
                <w:b/>
              </w:rPr>
              <w:t xml:space="preserve">$95 Squash Vic members   </w:t>
            </w:r>
          </w:p>
        </w:tc>
        <w:tc>
          <w:tcPr>
            <w:tcW w:w="4292" w:type="dxa"/>
          </w:tcPr>
          <w:p w:rsidR="00B30F4F" w:rsidRDefault="00B30F4F" w:rsidP="00B30F4F">
            <w:pPr>
              <w:jc w:val="center"/>
              <w:rPr>
                <w:b/>
              </w:rPr>
            </w:pPr>
            <w:r>
              <w:rPr>
                <w:b/>
              </w:rPr>
              <w:t>Non SV Members $150 ONE DAY ONLY</w:t>
            </w:r>
          </w:p>
        </w:tc>
      </w:tr>
      <w:tr w:rsidR="00B30F4F" w:rsidRPr="008867DB" w:rsidTr="00B30F4F">
        <w:tc>
          <w:tcPr>
            <w:tcW w:w="1409" w:type="dxa"/>
          </w:tcPr>
          <w:p w:rsidR="00B30F4F" w:rsidRPr="008867DB" w:rsidRDefault="00B30F4F" w:rsidP="00456E5E">
            <w:pPr>
              <w:jc w:val="center"/>
              <w:rPr>
                <w:b/>
              </w:rPr>
            </w:pPr>
            <w:r>
              <w:rPr>
                <w:b/>
              </w:rPr>
              <w:t>DAY 1 &amp; 2</w:t>
            </w:r>
          </w:p>
        </w:tc>
        <w:tc>
          <w:tcPr>
            <w:tcW w:w="4719" w:type="dxa"/>
          </w:tcPr>
          <w:p w:rsidR="00B30F4F" w:rsidRPr="008867DB" w:rsidRDefault="00B30F4F" w:rsidP="00B30F4F">
            <w:pPr>
              <w:jc w:val="center"/>
              <w:rPr>
                <w:b/>
              </w:rPr>
            </w:pPr>
            <w:r>
              <w:rPr>
                <w:b/>
              </w:rPr>
              <w:t>$150 Squash Vic members</w:t>
            </w:r>
          </w:p>
        </w:tc>
        <w:tc>
          <w:tcPr>
            <w:tcW w:w="4292" w:type="dxa"/>
          </w:tcPr>
          <w:p w:rsidR="00B30F4F" w:rsidRDefault="00B30F4F" w:rsidP="00B30F4F">
            <w:pPr>
              <w:jc w:val="center"/>
              <w:rPr>
                <w:b/>
              </w:rPr>
            </w:pPr>
            <w:r>
              <w:rPr>
                <w:b/>
              </w:rPr>
              <w:t>Non SV Members $250 BOTH DAYS</w:t>
            </w:r>
          </w:p>
        </w:tc>
      </w:tr>
      <w:tr w:rsidR="00B30F4F" w:rsidRPr="008867DB" w:rsidTr="00B30F4F">
        <w:tc>
          <w:tcPr>
            <w:tcW w:w="1409" w:type="dxa"/>
          </w:tcPr>
          <w:p w:rsidR="00B30F4F" w:rsidRPr="008867DB" w:rsidRDefault="00B30F4F" w:rsidP="00456E5E">
            <w:pPr>
              <w:jc w:val="center"/>
              <w:rPr>
                <w:b/>
              </w:rPr>
            </w:pPr>
            <w:r>
              <w:rPr>
                <w:b/>
              </w:rPr>
              <w:t>DAY 2 ONLY</w:t>
            </w:r>
          </w:p>
        </w:tc>
        <w:tc>
          <w:tcPr>
            <w:tcW w:w="4719" w:type="dxa"/>
          </w:tcPr>
          <w:p w:rsidR="00B30F4F" w:rsidRPr="008867DB" w:rsidRDefault="00B30F4F" w:rsidP="00B30F4F">
            <w:pPr>
              <w:jc w:val="center"/>
              <w:rPr>
                <w:b/>
              </w:rPr>
            </w:pPr>
            <w:r>
              <w:rPr>
                <w:b/>
              </w:rPr>
              <w:t>$75 Squash Vic members</w:t>
            </w:r>
          </w:p>
        </w:tc>
        <w:tc>
          <w:tcPr>
            <w:tcW w:w="4292" w:type="dxa"/>
          </w:tcPr>
          <w:p w:rsidR="00B30F4F" w:rsidRDefault="00B30F4F" w:rsidP="00B30F4F">
            <w:pPr>
              <w:jc w:val="center"/>
              <w:rPr>
                <w:b/>
              </w:rPr>
            </w:pPr>
          </w:p>
        </w:tc>
      </w:tr>
    </w:tbl>
    <w:p w:rsidR="008867DB" w:rsidRDefault="008867DB" w:rsidP="008867DB">
      <w:pPr>
        <w:spacing w:after="0" w:line="240" w:lineRule="auto"/>
        <w:ind w:left="3600" w:firstLine="720"/>
        <w:rPr>
          <w:sz w:val="24"/>
          <w:szCs w:val="24"/>
        </w:rPr>
      </w:pPr>
    </w:p>
    <w:p w:rsidR="00296452" w:rsidRDefault="008867DB" w:rsidP="008867DB">
      <w:pPr>
        <w:spacing w:after="0" w:line="240" w:lineRule="auto"/>
        <w:jc w:val="center"/>
        <w:rPr>
          <w:sz w:val="24"/>
          <w:szCs w:val="24"/>
        </w:rPr>
      </w:pPr>
      <w:r>
        <w:rPr>
          <w:sz w:val="24"/>
          <w:szCs w:val="24"/>
        </w:rPr>
        <w:t>Lunch is included on both days</w:t>
      </w:r>
    </w:p>
    <w:p w:rsidR="00296452" w:rsidRPr="003E3E7D" w:rsidRDefault="000928EC" w:rsidP="00456E5E">
      <w:pPr>
        <w:spacing w:after="0" w:line="240" w:lineRule="auto"/>
        <w:jc w:val="center"/>
        <w:rPr>
          <w:sz w:val="24"/>
          <w:szCs w:val="24"/>
        </w:rPr>
      </w:pPr>
      <w:r>
        <w:rPr>
          <w:sz w:val="24"/>
          <w:szCs w:val="24"/>
        </w:rPr>
        <w:t xml:space="preserve"> </w:t>
      </w:r>
    </w:p>
    <w:p w:rsidR="00FE306D" w:rsidRDefault="00FE306D" w:rsidP="00456E5E">
      <w:pPr>
        <w:spacing w:after="0" w:line="240" w:lineRule="auto"/>
        <w:jc w:val="center"/>
        <w:rPr>
          <w:sz w:val="24"/>
          <w:szCs w:val="24"/>
        </w:rPr>
      </w:pPr>
      <w:r>
        <w:rPr>
          <w:sz w:val="24"/>
          <w:szCs w:val="24"/>
        </w:rPr>
        <w:t>To register for the Squash Program go to the News section on Squash Vic’s website at</w:t>
      </w:r>
      <w:r w:rsidR="00C25A35">
        <w:rPr>
          <w:sz w:val="24"/>
          <w:szCs w:val="24"/>
        </w:rPr>
        <w:t xml:space="preserve"> </w:t>
      </w:r>
      <w:r>
        <w:rPr>
          <w:sz w:val="24"/>
          <w:szCs w:val="24"/>
        </w:rPr>
        <w:t xml:space="preserve"> </w:t>
      </w:r>
      <w:hyperlink r:id="rId7" w:history="1">
        <w:r w:rsidRPr="004C60A5">
          <w:rPr>
            <w:rStyle w:val="Hyperlink"/>
            <w:sz w:val="24"/>
            <w:szCs w:val="24"/>
          </w:rPr>
          <w:t>www.squashvic.com.au</w:t>
        </w:r>
      </w:hyperlink>
      <w:r>
        <w:rPr>
          <w:sz w:val="24"/>
          <w:szCs w:val="24"/>
        </w:rPr>
        <w:t xml:space="preserve"> </w:t>
      </w:r>
      <w:r w:rsidR="00A11232">
        <w:rPr>
          <w:sz w:val="24"/>
          <w:szCs w:val="24"/>
        </w:rPr>
        <w:t xml:space="preserve"> </w:t>
      </w:r>
    </w:p>
    <w:p w:rsidR="008867DB" w:rsidRDefault="008867DB" w:rsidP="00456E5E">
      <w:pPr>
        <w:spacing w:after="0" w:line="240" w:lineRule="auto"/>
        <w:jc w:val="center"/>
        <w:rPr>
          <w:sz w:val="24"/>
          <w:szCs w:val="24"/>
        </w:rPr>
      </w:pPr>
    </w:p>
    <w:p w:rsidR="00A11232" w:rsidRDefault="00A11232" w:rsidP="00456E5E">
      <w:pPr>
        <w:spacing w:after="0" w:line="240" w:lineRule="auto"/>
        <w:jc w:val="center"/>
        <w:rPr>
          <w:sz w:val="24"/>
          <w:szCs w:val="24"/>
        </w:rPr>
      </w:pPr>
      <w:r>
        <w:rPr>
          <w:sz w:val="24"/>
          <w:szCs w:val="24"/>
        </w:rPr>
        <w:t xml:space="preserve">To register for the </w:t>
      </w:r>
      <w:r w:rsidRPr="003E3E7D">
        <w:rPr>
          <w:b/>
          <w:sz w:val="24"/>
          <w:szCs w:val="24"/>
        </w:rPr>
        <w:t xml:space="preserve">Presenter </w:t>
      </w:r>
      <w:r w:rsidR="008867DB">
        <w:rPr>
          <w:b/>
          <w:sz w:val="24"/>
          <w:szCs w:val="24"/>
        </w:rPr>
        <w:t xml:space="preserve">and/or Assessor </w:t>
      </w:r>
      <w:r w:rsidRPr="003E3E7D">
        <w:rPr>
          <w:b/>
          <w:sz w:val="24"/>
          <w:szCs w:val="24"/>
        </w:rPr>
        <w:t>course</w:t>
      </w:r>
      <w:r>
        <w:rPr>
          <w:sz w:val="24"/>
          <w:szCs w:val="24"/>
        </w:rPr>
        <w:t xml:space="preserve"> see page</w:t>
      </w:r>
      <w:r w:rsidR="000928EC">
        <w:rPr>
          <w:sz w:val="24"/>
          <w:szCs w:val="24"/>
        </w:rPr>
        <w:t>s</w:t>
      </w:r>
      <w:r>
        <w:rPr>
          <w:sz w:val="24"/>
          <w:szCs w:val="24"/>
        </w:rPr>
        <w:t xml:space="preserve"> </w:t>
      </w:r>
      <w:r w:rsidR="00105F85">
        <w:rPr>
          <w:sz w:val="24"/>
          <w:szCs w:val="24"/>
        </w:rPr>
        <w:t>4</w:t>
      </w:r>
      <w:r w:rsidR="000928EC">
        <w:rPr>
          <w:sz w:val="24"/>
          <w:szCs w:val="24"/>
        </w:rPr>
        <w:t xml:space="preserve"> &amp; </w:t>
      </w:r>
      <w:r w:rsidR="00105F85">
        <w:rPr>
          <w:sz w:val="24"/>
          <w:szCs w:val="24"/>
        </w:rPr>
        <w:t>5</w:t>
      </w:r>
      <w:r>
        <w:rPr>
          <w:sz w:val="24"/>
          <w:szCs w:val="24"/>
        </w:rPr>
        <w:t>.</w:t>
      </w:r>
    </w:p>
    <w:p w:rsidR="00105F85" w:rsidRDefault="00105F85" w:rsidP="00456E5E">
      <w:pPr>
        <w:spacing w:after="0" w:line="240" w:lineRule="auto"/>
        <w:jc w:val="center"/>
        <w:rPr>
          <w:sz w:val="24"/>
          <w:szCs w:val="24"/>
        </w:rPr>
      </w:pPr>
    </w:p>
    <w:p w:rsidR="00105F85" w:rsidRDefault="00105F85" w:rsidP="00456E5E">
      <w:pPr>
        <w:spacing w:after="0" w:line="240" w:lineRule="auto"/>
        <w:jc w:val="center"/>
        <w:rPr>
          <w:sz w:val="24"/>
          <w:szCs w:val="24"/>
        </w:rPr>
      </w:pPr>
    </w:p>
    <w:p w:rsidR="00105F85" w:rsidRDefault="00105F85" w:rsidP="00456E5E">
      <w:pPr>
        <w:spacing w:after="0" w:line="240" w:lineRule="auto"/>
        <w:jc w:val="center"/>
        <w:rPr>
          <w:sz w:val="24"/>
          <w:szCs w:val="24"/>
        </w:rPr>
      </w:pPr>
    </w:p>
    <w:p w:rsidR="00105F85" w:rsidRDefault="00105F85" w:rsidP="00456E5E">
      <w:pPr>
        <w:spacing w:after="0" w:line="240" w:lineRule="auto"/>
        <w:jc w:val="center"/>
        <w:rPr>
          <w:sz w:val="24"/>
          <w:szCs w:val="24"/>
        </w:rPr>
      </w:pPr>
    </w:p>
    <w:p w:rsidR="00715146" w:rsidRDefault="00715146" w:rsidP="00105F85">
      <w:pPr>
        <w:jc w:val="center"/>
        <w:rPr>
          <w:b/>
          <w:sz w:val="36"/>
          <w:szCs w:val="36"/>
        </w:rPr>
      </w:pPr>
      <w:r>
        <w:rPr>
          <w:b/>
          <w:sz w:val="36"/>
          <w:szCs w:val="36"/>
        </w:rPr>
        <w:br w:type="page"/>
      </w:r>
      <w:r w:rsidRPr="006374A6">
        <w:rPr>
          <w:b/>
          <w:noProof/>
          <w:sz w:val="36"/>
          <w:szCs w:val="36"/>
          <w:lang w:eastAsia="en-AU"/>
        </w:rPr>
        <w:lastRenderedPageBreak/>
        <w:drawing>
          <wp:inline distT="0" distB="0" distL="0" distR="0" wp14:anchorId="15EBC1A1" wp14:editId="106FFBD5">
            <wp:extent cx="2695575" cy="790575"/>
            <wp:effectExtent l="19050" t="0" r="9525" b="0"/>
            <wp:docPr id="5" name="Picture 1" descr="vicsport-Colour_logo-RGB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sport-Colour_logo-RGB_sml.jpg"/>
                    <pic:cNvPicPr/>
                  </pic:nvPicPr>
                  <pic:blipFill>
                    <a:blip r:embed="rId8" cstate="print"/>
                    <a:stretch>
                      <a:fillRect/>
                    </a:stretch>
                  </pic:blipFill>
                  <pic:spPr>
                    <a:xfrm>
                      <a:off x="0" y="0"/>
                      <a:ext cx="2695575" cy="790575"/>
                    </a:xfrm>
                    <a:prstGeom prst="rect">
                      <a:avLst/>
                    </a:prstGeom>
                  </pic:spPr>
                </pic:pic>
              </a:graphicData>
            </a:graphic>
          </wp:inline>
        </w:drawing>
      </w:r>
    </w:p>
    <w:p w:rsidR="00715146" w:rsidRDefault="00715146" w:rsidP="00715146">
      <w:pPr>
        <w:jc w:val="center"/>
        <w:rPr>
          <w:b/>
          <w:sz w:val="36"/>
          <w:szCs w:val="36"/>
        </w:rPr>
      </w:pPr>
      <w:r>
        <w:rPr>
          <w:b/>
          <w:sz w:val="36"/>
          <w:szCs w:val="36"/>
        </w:rPr>
        <w:t>ASSESSOR COURSE – INFORMATION</w:t>
      </w:r>
    </w:p>
    <w:p w:rsidR="00715146" w:rsidRDefault="00715146" w:rsidP="00715146">
      <w:pPr>
        <w:spacing w:after="0"/>
        <w:rPr>
          <w:rFonts w:ascii="Franklin Gothic Demi" w:hAnsi="Franklin Gothic Demi"/>
          <w:sz w:val="20"/>
          <w:szCs w:val="20"/>
        </w:rPr>
      </w:pPr>
      <w:r>
        <w:rPr>
          <w:rFonts w:ascii="Franklin Gothic Demi" w:hAnsi="Franklin Gothic Demi"/>
          <w:sz w:val="20"/>
          <w:szCs w:val="20"/>
        </w:rPr>
        <w:t>Facilitator</w:t>
      </w:r>
      <w:r w:rsidRPr="00463980">
        <w:rPr>
          <w:rFonts w:ascii="Franklin Gothic Demi" w:hAnsi="Franklin Gothic Demi"/>
          <w:sz w:val="20"/>
          <w:szCs w:val="20"/>
        </w:rPr>
        <w:t>: Max Binnington</w:t>
      </w:r>
    </w:p>
    <w:p w:rsidR="00715146" w:rsidRDefault="00715146" w:rsidP="00715146">
      <w:pPr>
        <w:spacing w:after="0"/>
        <w:rPr>
          <w:rFonts w:ascii="Franklin Gothic Demi" w:hAnsi="Franklin Gothic Demi"/>
          <w:sz w:val="20"/>
          <w:szCs w:val="20"/>
        </w:rPr>
      </w:pPr>
    </w:p>
    <w:p w:rsidR="00715146" w:rsidRPr="00715146" w:rsidRDefault="00715146" w:rsidP="00715146">
      <w:pPr>
        <w:spacing w:before="37" w:after="0" w:line="294" w:lineRule="auto"/>
        <w:ind w:left="117" w:right="78"/>
        <w:rPr>
          <w:rFonts w:eastAsia="Franklin Gothic Book" w:cs="Franklin Gothic Book"/>
        </w:rPr>
      </w:pPr>
      <w:r w:rsidRPr="00715146">
        <w:rPr>
          <w:rFonts w:eastAsia="Franklin Gothic Book" w:cs="Franklin Gothic Book"/>
          <w:color w:val="231F20"/>
        </w:rPr>
        <w:t>Skilled</w:t>
      </w:r>
      <w:r w:rsidRPr="00715146">
        <w:rPr>
          <w:rFonts w:eastAsia="Franklin Gothic Book" w:cs="Franklin Gothic Book"/>
          <w:color w:val="231F20"/>
          <w:spacing w:val="24"/>
        </w:rPr>
        <w:t xml:space="preserve"> </w:t>
      </w:r>
      <w:r w:rsidRPr="00715146">
        <w:rPr>
          <w:rFonts w:eastAsia="Franklin Gothic Book" w:cs="Franklin Gothic Book"/>
          <w:color w:val="231F20"/>
          <w:w w:val="107"/>
        </w:rPr>
        <w:t>assesso</w:t>
      </w:r>
      <w:r w:rsidRPr="00715146">
        <w:rPr>
          <w:rFonts w:eastAsia="Franklin Gothic Book" w:cs="Franklin Gothic Book"/>
          <w:color w:val="231F20"/>
          <w:spacing w:val="3"/>
          <w:w w:val="107"/>
        </w:rPr>
        <w:t>r</w:t>
      </w:r>
      <w:r w:rsidRPr="00715146">
        <w:rPr>
          <w:rFonts w:eastAsia="Franklin Gothic Book" w:cs="Franklin Gothic Book"/>
          <w:color w:val="231F20"/>
          <w:w w:val="107"/>
        </w:rPr>
        <w:t>s</w:t>
      </w:r>
      <w:r w:rsidRPr="00715146">
        <w:rPr>
          <w:rFonts w:eastAsia="Franklin Gothic Book" w:cs="Franklin Gothic Book"/>
          <w:color w:val="231F20"/>
          <w:spacing w:val="10"/>
          <w:w w:val="107"/>
        </w:rPr>
        <w:t xml:space="preserve"> </w:t>
      </w:r>
      <w:r w:rsidRPr="00715146">
        <w:rPr>
          <w:rFonts w:eastAsia="Franklin Gothic Book" w:cs="Franklin Gothic Book"/>
          <w:color w:val="231F20"/>
        </w:rPr>
        <w:t>are</w:t>
      </w:r>
      <w:r w:rsidRPr="00715146">
        <w:rPr>
          <w:rFonts w:eastAsia="Franklin Gothic Book" w:cs="Franklin Gothic Book"/>
          <w:color w:val="231F20"/>
          <w:spacing w:val="11"/>
        </w:rPr>
        <w:t xml:space="preserve"> </w:t>
      </w:r>
      <w:r w:rsidRPr="00715146">
        <w:rPr>
          <w:rFonts w:eastAsia="Franklin Gothic Book" w:cs="Franklin Gothic Book"/>
          <w:color w:val="231F20"/>
        </w:rPr>
        <w:t>a</w:t>
      </w:r>
      <w:r w:rsidRPr="00715146">
        <w:rPr>
          <w:rFonts w:eastAsia="Franklin Gothic Book" w:cs="Franklin Gothic Book"/>
          <w:color w:val="231F20"/>
          <w:spacing w:val="11"/>
        </w:rPr>
        <w:t xml:space="preserve"> </w:t>
      </w:r>
      <w:r w:rsidRPr="00715146">
        <w:rPr>
          <w:rFonts w:eastAsia="Franklin Gothic Book" w:cs="Franklin Gothic Book"/>
          <w:color w:val="231F20"/>
        </w:rPr>
        <w:t>critical</w:t>
      </w:r>
      <w:r w:rsidRPr="00715146">
        <w:rPr>
          <w:rFonts w:eastAsia="Franklin Gothic Book" w:cs="Franklin Gothic Book"/>
          <w:color w:val="231F20"/>
          <w:spacing w:val="19"/>
        </w:rPr>
        <w:t xml:space="preserve"> </w:t>
      </w:r>
      <w:r w:rsidRPr="00715146">
        <w:rPr>
          <w:rFonts w:eastAsia="Franklin Gothic Book" w:cs="Franklin Gothic Book"/>
          <w:color w:val="231F20"/>
        </w:rPr>
        <w:t>component</w:t>
      </w:r>
      <w:r w:rsidRPr="00715146">
        <w:rPr>
          <w:rFonts w:eastAsia="Franklin Gothic Book" w:cs="Franklin Gothic Book"/>
          <w:color w:val="231F20"/>
          <w:spacing w:val="18"/>
        </w:rPr>
        <w:t xml:space="preserve"> </w:t>
      </w:r>
      <w:r w:rsidRPr="00715146">
        <w:rPr>
          <w:rFonts w:eastAsia="Franklin Gothic Book" w:cs="Franklin Gothic Book"/>
          <w:color w:val="231F20"/>
        </w:rPr>
        <w:t>of</w:t>
      </w:r>
      <w:r w:rsidRPr="00715146">
        <w:rPr>
          <w:rFonts w:eastAsia="Franklin Gothic Book" w:cs="Franklin Gothic Book"/>
          <w:color w:val="231F20"/>
          <w:spacing w:val="12"/>
        </w:rPr>
        <w:t xml:space="preserve"> </w:t>
      </w:r>
      <w:r w:rsidRPr="00715146">
        <w:rPr>
          <w:rFonts w:eastAsia="Franklin Gothic Book" w:cs="Franklin Gothic Book"/>
          <w:color w:val="231F20"/>
        </w:rPr>
        <w:t>a</w:t>
      </w:r>
      <w:r w:rsidRPr="00715146">
        <w:rPr>
          <w:rFonts w:eastAsia="Franklin Gothic Book" w:cs="Franklin Gothic Book"/>
          <w:color w:val="231F20"/>
          <w:spacing w:val="11"/>
        </w:rPr>
        <w:t xml:space="preserve"> </w:t>
      </w:r>
      <w:r w:rsidRPr="00715146">
        <w:rPr>
          <w:rFonts w:eastAsia="Franklin Gothic Book" w:cs="Franklin Gothic Book"/>
          <w:color w:val="231F20"/>
          <w:w w:val="101"/>
        </w:rPr>
        <w:t xml:space="preserve">quality </w:t>
      </w:r>
      <w:r w:rsidRPr="00715146">
        <w:rPr>
          <w:rFonts w:eastAsia="Franklin Gothic Book" w:cs="Franklin Gothic Book"/>
          <w:color w:val="231F20"/>
        </w:rPr>
        <w:t>coach</w:t>
      </w:r>
      <w:r w:rsidRPr="00715146">
        <w:rPr>
          <w:rFonts w:eastAsia="Franklin Gothic Book" w:cs="Franklin Gothic Book"/>
          <w:color w:val="231F20"/>
          <w:spacing w:val="18"/>
        </w:rPr>
        <w:t xml:space="preserve"> </w:t>
      </w:r>
      <w:r w:rsidRPr="00715146">
        <w:rPr>
          <w:rFonts w:eastAsia="Franklin Gothic Book" w:cs="Franklin Gothic Book"/>
          <w:color w:val="231F20"/>
        </w:rPr>
        <w:t>and</w:t>
      </w:r>
      <w:r w:rsidRPr="00715146">
        <w:rPr>
          <w:rFonts w:eastAsia="Franklin Gothic Book" w:cs="Franklin Gothic Book"/>
          <w:color w:val="231F20"/>
          <w:spacing w:val="9"/>
        </w:rPr>
        <w:t xml:space="preserve"> </w:t>
      </w:r>
      <w:r w:rsidRPr="00715146">
        <w:rPr>
          <w:rFonts w:eastAsia="Franklin Gothic Book" w:cs="Franklin Gothic Book"/>
          <w:color w:val="231F20"/>
        </w:rPr>
        <w:t>official</w:t>
      </w:r>
      <w:r w:rsidRPr="00715146">
        <w:rPr>
          <w:rFonts w:eastAsia="Franklin Gothic Book" w:cs="Franklin Gothic Book"/>
          <w:color w:val="231F20"/>
          <w:spacing w:val="14"/>
        </w:rPr>
        <w:t xml:space="preserve"> </w:t>
      </w:r>
      <w:r w:rsidRPr="00715146">
        <w:rPr>
          <w:rFonts w:eastAsia="Franklin Gothic Book" w:cs="Franklin Gothic Book"/>
          <w:color w:val="231F20"/>
        </w:rPr>
        <w:t>d</w:t>
      </w:r>
      <w:r w:rsidRPr="00715146">
        <w:rPr>
          <w:rFonts w:eastAsia="Franklin Gothic Book" w:cs="Franklin Gothic Book"/>
          <w:color w:val="231F20"/>
          <w:spacing w:val="-2"/>
        </w:rPr>
        <w:t>e</w:t>
      </w:r>
      <w:r w:rsidRPr="00715146">
        <w:rPr>
          <w:rFonts w:eastAsia="Franklin Gothic Book" w:cs="Franklin Gothic Book"/>
          <w:color w:val="231F20"/>
        </w:rPr>
        <w:t>velopment</w:t>
      </w:r>
      <w:r w:rsidRPr="00715146">
        <w:rPr>
          <w:rFonts w:eastAsia="Franklin Gothic Book" w:cs="Franklin Gothic Book"/>
          <w:color w:val="231F20"/>
          <w:spacing w:val="19"/>
        </w:rPr>
        <w:t xml:space="preserve"> </w:t>
      </w:r>
      <w:r w:rsidRPr="00715146">
        <w:rPr>
          <w:rFonts w:eastAsia="Franklin Gothic Book" w:cs="Franklin Gothic Book"/>
          <w:color w:val="231F20"/>
        </w:rPr>
        <w:t>system.</w:t>
      </w:r>
      <w:r w:rsidRPr="00715146">
        <w:rPr>
          <w:rFonts w:eastAsia="Franklin Gothic Book" w:cs="Franklin Gothic Book"/>
          <w:color w:val="231F20"/>
          <w:spacing w:val="44"/>
        </w:rPr>
        <w:t xml:space="preserve"> </w:t>
      </w:r>
      <w:r w:rsidRPr="00715146">
        <w:rPr>
          <w:rFonts w:eastAsia="Franklin Gothic Book" w:cs="Franklin Gothic Book"/>
          <w:color w:val="231F20"/>
        </w:rPr>
        <w:t>Good</w:t>
      </w:r>
      <w:r w:rsidRPr="00715146">
        <w:rPr>
          <w:rFonts w:eastAsia="Franklin Gothic Book" w:cs="Franklin Gothic Book"/>
          <w:color w:val="231F20"/>
          <w:spacing w:val="17"/>
        </w:rPr>
        <w:t xml:space="preserve"> </w:t>
      </w:r>
      <w:r w:rsidRPr="00715146">
        <w:rPr>
          <w:rFonts w:eastAsia="Franklin Gothic Book" w:cs="Franklin Gothic Book"/>
          <w:color w:val="231F20"/>
          <w:w w:val="107"/>
        </w:rPr>
        <w:t>assesso</w:t>
      </w:r>
      <w:r w:rsidRPr="00715146">
        <w:rPr>
          <w:rFonts w:eastAsia="Franklin Gothic Book" w:cs="Franklin Gothic Book"/>
          <w:color w:val="231F20"/>
          <w:spacing w:val="3"/>
          <w:w w:val="107"/>
        </w:rPr>
        <w:t>r</w:t>
      </w:r>
      <w:r w:rsidRPr="00715146">
        <w:rPr>
          <w:rFonts w:eastAsia="Franklin Gothic Book" w:cs="Franklin Gothic Book"/>
          <w:color w:val="231F20"/>
          <w:w w:val="112"/>
        </w:rPr>
        <w:t xml:space="preserve">s </w:t>
      </w:r>
      <w:r w:rsidRPr="00715146">
        <w:rPr>
          <w:rFonts w:eastAsia="Franklin Gothic Book" w:cs="Franklin Gothic Book"/>
          <w:color w:val="231F20"/>
        </w:rPr>
        <w:t>create</w:t>
      </w:r>
      <w:r w:rsidRPr="00715146">
        <w:rPr>
          <w:rFonts w:eastAsia="Franklin Gothic Book" w:cs="Franklin Gothic Book"/>
          <w:color w:val="231F20"/>
          <w:spacing w:val="19"/>
        </w:rPr>
        <w:t xml:space="preserve"> </w:t>
      </w:r>
      <w:r w:rsidRPr="00715146">
        <w:rPr>
          <w:rFonts w:eastAsia="Franklin Gothic Book" w:cs="Franklin Gothic Book"/>
          <w:color w:val="231F20"/>
        </w:rPr>
        <w:t>a</w:t>
      </w:r>
      <w:r w:rsidRPr="00715146">
        <w:rPr>
          <w:rFonts w:eastAsia="Franklin Gothic Book" w:cs="Franklin Gothic Book"/>
          <w:color w:val="231F20"/>
          <w:spacing w:val="11"/>
        </w:rPr>
        <w:t xml:space="preserve"> </w:t>
      </w:r>
      <w:r w:rsidRPr="00715146">
        <w:rPr>
          <w:rFonts w:eastAsia="Franklin Gothic Book" w:cs="Franklin Gothic Book"/>
          <w:color w:val="231F20"/>
        </w:rPr>
        <w:t>suppo</w:t>
      </w:r>
      <w:r w:rsidRPr="00715146">
        <w:rPr>
          <w:rFonts w:eastAsia="Franklin Gothic Book" w:cs="Franklin Gothic Book"/>
          <w:color w:val="231F20"/>
          <w:spacing w:val="9"/>
        </w:rPr>
        <w:t>r</w:t>
      </w:r>
      <w:r w:rsidRPr="00715146">
        <w:rPr>
          <w:rFonts w:eastAsia="Franklin Gothic Book" w:cs="Franklin Gothic Book"/>
          <w:color w:val="231F20"/>
        </w:rPr>
        <w:t>tive</w:t>
      </w:r>
      <w:r w:rsidRPr="00715146">
        <w:rPr>
          <w:rFonts w:eastAsia="Franklin Gothic Book" w:cs="Franklin Gothic Book"/>
          <w:color w:val="231F20"/>
          <w:spacing w:val="25"/>
        </w:rPr>
        <w:t xml:space="preserve"> </w:t>
      </w:r>
      <w:r w:rsidRPr="00715146">
        <w:rPr>
          <w:rFonts w:eastAsia="Franklin Gothic Book" w:cs="Franklin Gothic Book"/>
          <w:color w:val="231F20"/>
        </w:rPr>
        <w:t>e</w:t>
      </w:r>
      <w:r w:rsidRPr="00715146">
        <w:rPr>
          <w:rFonts w:eastAsia="Franklin Gothic Book" w:cs="Franklin Gothic Book"/>
          <w:color w:val="231F20"/>
          <w:spacing w:val="-4"/>
        </w:rPr>
        <w:t>n</w:t>
      </w:r>
      <w:r w:rsidRPr="00715146">
        <w:rPr>
          <w:rFonts w:eastAsia="Franklin Gothic Book" w:cs="Franklin Gothic Book"/>
          <w:color w:val="231F20"/>
        </w:rPr>
        <w:t>vironment</w:t>
      </w:r>
      <w:r w:rsidRPr="00715146">
        <w:rPr>
          <w:rFonts w:eastAsia="Franklin Gothic Book" w:cs="Franklin Gothic Book"/>
          <w:color w:val="231F20"/>
          <w:spacing w:val="19"/>
        </w:rPr>
        <w:t xml:space="preserve"> </w:t>
      </w:r>
      <w:r w:rsidRPr="00715146">
        <w:rPr>
          <w:rFonts w:eastAsia="Franklin Gothic Book" w:cs="Franklin Gothic Book"/>
          <w:color w:val="231F20"/>
        </w:rPr>
        <w:t>that</w:t>
      </w:r>
      <w:r w:rsidRPr="00715146">
        <w:rPr>
          <w:rFonts w:eastAsia="Franklin Gothic Book" w:cs="Franklin Gothic Book"/>
          <w:color w:val="231F20"/>
          <w:spacing w:val="15"/>
        </w:rPr>
        <w:t xml:space="preserve"> </w:t>
      </w:r>
      <w:r w:rsidRPr="00715146">
        <w:rPr>
          <w:rFonts w:eastAsia="Franklin Gothic Book" w:cs="Franklin Gothic Book"/>
          <w:color w:val="231F20"/>
        </w:rPr>
        <w:t>encourages</w:t>
      </w:r>
      <w:r w:rsidRPr="00715146">
        <w:rPr>
          <w:rFonts w:eastAsia="Franklin Gothic Book" w:cs="Franklin Gothic Book"/>
          <w:color w:val="231F20"/>
          <w:spacing w:val="27"/>
        </w:rPr>
        <w:t xml:space="preserve"> </w:t>
      </w:r>
      <w:r w:rsidRPr="00715146">
        <w:rPr>
          <w:rFonts w:eastAsia="Franklin Gothic Book" w:cs="Franklin Gothic Book"/>
          <w:color w:val="231F20"/>
          <w:w w:val="101"/>
        </w:rPr>
        <w:t>lea</w:t>
      </w:r>
      <w:r w:rsidRPr="00715146">
        <w:rPr>
          <w:rFonts w:eastAsia="Franklin Gothic Book" w:cs="Franklin Gothic Book"/>
          <w:color w:val="231F20"/>
          <w:spacing w:val="3"/>
          <w:w w:val="101"/>
        </w:rPr>
        <w:t>r</w:t>
      </w:r>
      <w:r w:rsidRPr="00715146">
        <w:rPr>
          <w:rFonts w:eastAsia="Franklin Gothic Book" w:cs="Franklin Gothic Book"/>
          <w:color w:val="231F20"/>
        </w:rPr>
        <w:t>ning through</w:t>
      </w:r>
      <w:r w:rsidRPr="00715146">
        <w:rPr>
          <w:rFonts w:eastAsia="Franklin Gothic Book" w:cs="Franklin Gothic Book"/>
          <w:color w:val="231F20"/>
          <w:spacing w:val="9"/>
        </w:rPr>
        <w:t xml:space="preserve"> </w:t>
      </w:r>
      <w:r w:rsidRPr="00715146">
        <w:rPr>
          <w:rFonts w:eastAsia="Franklin Gothic Book" w:cs="Franklin Gothic Book"/>
          <w:color w:val="231F20"/>
        </w:rPr>
        <w:t>the</w:t>
      </w:r>
      <w:r w:rsidRPr="00715146">
        <w:rPr>
          <w:rFonts w:eastAsia="Franklin Gothic Book" w:cs="Franklin Gothic Book"/>
          <w:color w:val="231F20"/>
          <w:spacing w:val="14"/>
        </w:rPr>
        <w:t xml:space="preserve"> </w:t>
      </w:r>
      <w:r w:rsidRPr="00715146">
        <w:rPr>
          <w:rFonts w:eastAsia="Franklin Gothic Book" w:cs="Franklin Gothic Book"/>
          <w:color w:val="231F20"/>
        </w:rPr>
        <w:t xml:space="preserve">assessment </w:t>
      </w:r>
      <w:r w:rsidRPr="00715146">
        <w:rPr>
          <w:rFonts w:eastAsia="Franklin Gothic Book" w:cs="Franklin Gothic Book"/>
          <w:color w:val="231F20"/>
          <w:w w:val="105"/>
        </w:rPr>
        <w:t>process.</w:t>
      </w:r>
    </w:p>
    <w:p w:rsidR="00715146" w:rsidRPr="00715146" w:rsidRDefault="00715146" w:rsidP="00715146">
      <w:pPr>
        <w:spacing w:before="3" w:after="0" w:line="110" w:lineRule="exact"/>
      </w:pPr>
    </w:p>
    <w:p w:rsidR="00715146" w:rsidRPr="00715146" w:rsidRDefault="00715146" w:rsidP="00715146">
      <w:pPr>
        <w:spacing w:after="0" w:line="200" w:lineRule="exact"/>
      </w:pPr>
    </w:p>
    <w:p w:rsidR="00715146" w:rsidRPr="00715146" w:rsidRDefault="00715146" w:rsidP="00715146">
      <w:pPr>
        <w:spacing w:after="0" w:line="240" w:lineRule="auto"/>
        <w:ind w:left="117" w:right="-20"/>
        <w:rPr>
          <w:rFonts w:eastAsia="Franklin Gothic Demi" w:cs="Franklin Gothic Demi"/>
          <w:b/>
          <w:color w:val="FF0000"/>
        </w:rPr>
      </w:pPr>
      <w:r w:rsidRPr="00715146">
        <w:rPr>
          <w:rFonts w:eastAsia="Franklin Gothic Demi" w:cs="Franklin Gothic Demi"/>
          <w:b/>
          <w:color w:val="FF0000"/>
        </w:rPr>
        <w:t>What</w:t>
      </w:r>
      <w:r w:rsidRPr="00715146">
        <w:rPr>
          <w:rFonts w:eastAsia="Franklin Gothic Demi" w:cs="Franklin Gothic Demi"/>
          <w:b/>
          <w:color w:val="FF0000"/>
          <w:spacing w:val="19"/>
        </w:rPr>
        <w:t xml:space="preserve"> </w:t>
      </w:r>
      <w:r w:rsidRPr="00715146">
        <w:rPr>
          <w:rFonts w:eastAsia="Franklin Gothic Demi" w:cs="Franklin Gothic Demi"/>
          <w:b/>
          <w:color w:val="FF0000"/>
        </w:rPr>
        <w:t>is</w:t>
      </w:r>
      <w:r w:rsidRPr="00715146">
        <w:rPr>
          <w:rFonts w:eastAsia="Franklin Gothic Demi" w:cs="Franklin Gothic Demi"/>
          <w:b/>
          <w:color w:val="FF0000"/>
          <w:spacing w:val="13"/>
        </w:rPr>
        <w:t xml:space="preserve"> </w:t>
      </w:r>
      <w:r w:rsidRPr="00715146">
        <w:rPr>
          <w:rFonts w:eastAsia="Franklin Gothic Demi" w:cs="Franklin Gothic Demi"/>
          <w:b/>
          <w:color w:val="FF0000"/>
        </w:rPr>
        <w:t>the</w:t>
      </w:r>
      <w:r w:rsidRPr="00715146">
        <w:rPr>
          <w:rFonts w:eastAsia="Franklin Gothic Demi" w:cs="Franklin Gothic Demi"/>
          <w:b/>
          <w:color w:val="FF0000"/>
          <w:spacing w:val="16"/>
        </w:rPr>
        <w:t xml:space="preserve"> </w:t>
      </w:r>
      <w:r w:rsidRPr="00715146">
        <w:rPr>
          <w:rFonts w:eastAsia="Franklin Gothic Demi" w:cs="Franklin Gothic Demi"/>
          <w:b/>
          <w:color w:val="FF0000"/>
        </w:rPr>
        <w:t>Assessor</w:t>
      </w:r>
      <w:r w:rsidRPr="00715146">
        <w:rPr>
          <w:rFonts w:eastAsia="Franklin Gothic Demi" w:cs="Franklin Gothic Demi"/>
          <w:b/>
          <w:color w:val="FF0000"/>
          <w:spacing w:val="33"/>
        </w:rPr>
        <w:t xml:space="preserve"> </w:t>
      </w:r>
      <w:r w:rsidRPr="00715146">
        <w:rPr>
          <w:rFonts w:eastAsia="Franklin Gothic Demi" w:cs="Franklin Gothic Demi"/>
          <w:b/>
          <w:color w:val="FF0000"/>
          <w:spacing w:val="-11"/>
        </w:rPr>
        <w:t>T</w:t>
      </w:r>
      <w:r w:rsidRPr="00715146">
        <w:rPr>
          <w:rFonts w:eastAsia="Franklin Gothic Demi" w:cs="Franklin Gothic Demi"/>
          <w:b/>
          <w:color w:val="FF0000"/>
        </w:rPr>
        <w:t>raining</w:t>
      </w:r>
      <w:r w:rsidRPr="00715146">
        <w:rPr>
          <w:rFonts w:eastAsia="Franklin Gothic Demi" w:cs="Franklin Gothic Demi"/>
          <w:b/>
          <w:color w:val="FF0000"/>
          <w:spacing w:val="14"/>
        </w:rPr>
        <w:t xml:space="preserve"> </w:t>
      </w:r>
      <w:r w:rsidRPr="00715146">
        <w:rPr>
          <w:rFonts w:eastAsia="Franklin Gothic Demi" w:cs="Franklin Gothic Demi"/>
          <w:b/>
          <w:color w:val="FF0000"/>
        </w:rPr>
        <w:t>program?</w:t>
      </w:r>
    </w:p>
    <w:p w:rsidR="00715146" w:rsidRPr="00715146" w:rsidRDefault="00715146" w:rsidP="00715146">
      <w:pPr>
        <w:spacing w:before="7" w:after="0" w:line="120" w:lineRule="exact"/>
      </w:pPr>
    </w:p>
    <w:p w:rsidR="00715146" w:rsidRPr="00715146" w:rsidRDefault="00715146" w:rsidP="00715146">
      <w:pPr>
        <w:spacing w:after="0" w:line="294" w:lineRule="auto"/>
        <w:ind w:left="117" w:right="383"/>
        <w:rPr>
          <w:rFonts w:eastAsia="Franklin Gothic Book" w:cs="Franklin Gothic Book"/>
        </w:rPr>
      </w:pPr>
      <w:r w:rsidRPr="00715146">
        <w:rPr>
          <w:rFonts w:eastAsia="Franklin Gothic Book" w:cs="Franklin Gothic Book"/>
          <w:color w:val="231F20"/>
        </w:rPr>
        <w:t>The</w:t>
      </w:r>
      <w:r w:rsidRPr="00715146">
        <w:rPr>
          <w:rFonts w:eastAsia="Franklin Gothic Book" w:cs="Franklin Gothic Book"/>
          <w:color w:val="231F20"/>
          <w:spacing w:val="15"/>
        </w:rPr>
        <w:t xml:space="preserve"> </w:t>
      </w:r>
      <w:r w:rsidRPr="00715146">
        <w:rPr>
          <w:rFonts w:eastAsia="Franklin Gothic Book" w:cs="Franklin Gothic Book"/>
          <w:color w:val="231F20"/>
        </w:rPr>
        <w:t>Australian</w:t>
      </w:r>
      <w:r w:rsidRPr="00715146">
        <w:rPr>
          <w:rFonts w:eastAsia="Franklin Gothic Book" w:cs="Franklin Gothic Book"/>
          <w:color w:val="231F20"/>
          <w:spacing w:val="24"/>
        </w:rPr>
        <w:t xml:space="preserve"> </w:t>
      </w:r>
      <w:r w:rsidRPr="00715146">
        <w:rPr>
          <w:rFonts w:eastAsia="Franklin Gothic Book" w:cs="Franklin Gothic Book"/>
          <w:color w:val="231F20"/>
        </w:rPr>
        <w:t>Spo</w:t>
      </w:r>
      <w:r w:rsidRPr="00715146">
        <w:rPr>
          <w:rFonts w:eastAsia="Franklin Gothic Book" w:cs="Franklin Gothic Book"/>
          <w:color w:val="231F20"/>
          <w:spacing w:val="9"/>
        </w:rPr>
        <w:t>r</w:t>
      </w:r>
      <w:r w:rsidRPr="00715146">
        <w:rPr>
          <w:rFonts w:eastAsia="Franklin Gothic Book" w:cs="Franklin Gothic Book"/>
          <w:color w:val="231F20"/>
        </w:rPr>
        <w:t>ts</w:t>
      </w:r>
      <w:r w:rsidRPr="00715146">
        <w:rPr>
          <w:rFonts w:eastAsia="Franklin Gothic Book" w:cs="Franklin Gothic Book"/>
          <w:color w:val="231F20"/>
          <w:spacing w:val="31"/>
        </w:rPr>
        <w:t xml:space="preserve"> </w:t>
      </w:r>
      <w:r w:rsidRPr="00715146">
        <w:rPr>
          <w:rFonts w:eastAsia="Franklin Gothic Book" w:cs="Franklin Gothic Book"/>
          <w:color w:val="231F20"/>
          <w:w w:val="105"/>
        </w:rPr>
        <w:t>Commission</w:t>
      </w:r>
      <w:r w:rsidRPr="00715146">
        <w:rPr>
          <w:rFonts w:eastAsia="Franklin Gothic Book" w:cs="Franklin Gothic Book"/>
          <w:color w:val="231F20"/>
          <w:spacing w:val="-23"/>
          <w:w w:val="105"/>
        </w:rPr>
        <w:t>’</w:t>
      </w:r>
      <w:r w:rsidRPr="00715146">
        <w:rPr>
          <w:rFonts w:eastAsia="Franklin Gothic Book" w:cs="Franklin Gothic Book"/>
          <w:color w:val="231F20"/>
          <w:w w:val="105"/>
        </w:rPr>
        <w:t>s</w:t>
      </w:r>
      <w:r w:rsidRPr="00715146">
        <w:rPr>
          <w:rFonts w:eastAsia="Franklin Gothic Book" w:cs="Franklin Gothic Book"/>
          <w:color w:val="231F20"/>
          <w:spacing w:val="11"/>
          <w:w w:val="105"/>
        </w:rPr>
        <w:t xml:space="preserve"> </w:t>
      </w:r>
      <w:r w:rsidRPr="00715146">
        <w:rPr>
          <w:rFonts w:eastAsia="Franklin Gothic Book" w:cs="Franklin Gothic Book"/>
          <w:color w:val="231F20"/>
        </w:rPr>
        <w:t>(ASC</w:t>
      </w:r>
      <w:r w:rsidRPr="00715146">
        <w:rPr>
          <w:rFonts w:eastAsia="Franklin Gothic Book" w:cs="Franklin Gothic Book"/>
          <w:color w:val="231F20"/>
          <w:spacing w:val="-22"/>
        </w:rPr>
        <w:t>’</w:t>
      </w:r>
      <w:r w:rsidRPr="00715146">
        <w:rPr>
          <w:rFonts w:eastAsia="Franklin Gothic Book" w:cs="Franklin Gothic Book"/>
          <w:color w:val="231F20"/>
        </w:rPr>
        <w:t xml:space="preserve">s) </w:t>
      </w:r>
      <w:r w:rsidRPr="00715146">
        <w:rPr>
          <w:rFonts w:eastAsia="Franklin Gothic Book" w:cs="Franklin Gothic Book"/>
          <w:color w:val="231F20"/>
          <w:w w:val="107"/>
        </w:rPr>
        <w:t xml:space="preserve">Assessor </w:t>
      </w:r>
      <w:r w:rsidRPr="00715146">
        <w:rPr>
          <w:rFonts w:eastAsia="Franklin Gothic Book" w:cs="Franklin Gothic Book"/>
          <w:color w:val="231F20"/>
          <w:spacing w:val="-18"/>
        </w:rPr>
        <w:t>T</w:t>
      </w:r>
      <w:r w:rsidRPr="00715146">
        <w:rPr>
          <w:rFonts w:eastAsia="Franklin Gothic Book" w:cs="Franklin Gothic Book"/>
          <w:color w:val="231F20"/>
        </w:rPr>
        <w:t>raining</w:t>
      </w:r>
      <w:r w:rsidRPr="00715146">
        <w:rPr>
          <w:rFonts w:eastAsia="Franklin Gothic Book" w:cs="Franklin Gothic Book"/>
          <w:color w:val="231F20"/>
          <w:spacing w:val="12"/>
        </w:rPr>
        <w:t xml:space="preserve"> </w:t>
      </w:r>
      <w:r w:rsidRPr="00715146">
        <w:rPr>
          <w:rFonts w:eastAsia="Franklin Gothic Book" w:cs="Franklin Gothic Book"/>
          <w:color w:val="231F20"/>
        </w:rPr>
        <w:t>program</w:t>
      </w:r>
      <w:r w:rsidRPr="00715146">
        <w:rPr>
          <w:rFonts w:eastAsia="Franklin Gothic Book" w:cs="Franklin Gothic Book"/>
          <w:color w:val="231F20"/>
          <w:spacing w:val="9"/>
        </w:rPr>
        <w:t xml:space="preserve"> </w:t>
      </w:r>
      <w:r w:rsidRPr="00715146">
        <w:rPr>
          <w:rFonts w:eastAsia="Franklin Gothic Book" w:cs="Franklin Gothic Book"/>
          <w:color w:val="231F20"/>
        </w:rPr>
        <w:t>pr</w:t>
      </w:r>
      <w:r w:rsidRPr="00715146">
        <w:rPr>
          <w:rFonts w:eastAsia="Franklin Gothic Book" w:cs="Franklin Gothic Book"/>
          <w:color w:val="231F20"/>
          <w:spacing w:val="-3"/>
        </w:rPr>
        <w:t>o</w:t>
      </w:r>
      <w:r w:rsidRPr="00715146">
        <w:rPr>
          <w:rFonts w:eastAsia="Franklin Gothic Book" w:cs="Franklin Gothic Book"/>
          <w:color w:val="231F20"/>
        </w:rPr>
        <w:t>vides</w:t>
      </w:r>
      <w:r w:rsidRPr="00715146">
        <w:rPr>
          <w:rFonts w:eastAsia="Franklin Gothic Book" w:cs="Franklin Gothic Book"/>
          <w:color w:val="231F20"/>
          <w:spacing w:val="23"/>
        </w:rPr>
        <w:t xml:space="preserve"> </w:t>
      </w:r>
      <w:r w:rsidRPr="00715146">
        <w:rPr>
          <w:rFonts w:eastAsia="Franklin Gothic Book" w:cs="Franklin Gothic Book"/>
          <w:color w:val="231F20"/>
        </w:rPr>
        <w:t>a</w:t>
      </w:r>
      <w:r w:rsidRPr="00715146">
        <w:rPr>
          <w:rFonts w:eastAsia="Franklin Gothic Book" w:cs="Franklin Gothic Book"/>
          <w:color w:val="231F20"/>
          <w:spacing w:val="11"/>
        </w:rPr>
        <w:t xml:space="preserve"> </w:t>
      </w:r>
      <w:r w:rsidRPr="00715146">
        <w:rPr>
          <w:rFonts w:eastAsia="Franklin Gothic Book" w:cs="Franklin Gothic Book"/>
          <w:color w:val="231F20"/>
        </w:rPr>
        <w:t>standard</w:t>
      </w:r>
      <w:r w:rsidRPr="00715146">
        <w:rPr>
          <w:rFonts w:eastAsia="Franklin Gothic Book" w:cs="Franklin Gothic Book"/>
          <w:color w:val="231F20"/>
          <w:spacing w:val="23"/>
        </w:rPr>
        <w:t xml:space="preserve"> </w:t>
      </w:r>
      <w:r w:rsidRPr="00715146">
        <w:rPr>
          <w:rFonts w:eastAsia="Franklin Gothic Book" w:cs="Franklin Gothic Book"/>
          <w:color w:val="231F20"/>
        </w:rPr>
        <w:t>of</w:t>
      </w:r>
      <w:r w:rsidRPr="00715146">
        <w:rPr>
          <w:rFonts w:eastAsia="Franklin Gothic Book" w:cs="Franklin Gothic Book"/>
          <w:color w:val="231F20"/>
          <w:spacing w:val="12"/>
        </w:rPr>
        <w:t xml:space="preserve"> </w:t>
      </w:r>
      <w:r w:rsidRPr="00715146">
        <w:rPr>
          <w:rFonts w:eastAsia="Franklin Gothic Book" w:cs="Franklin Gothic Book"/>
          <w:color w:val="231F20"/>
        </w:rPr>
        <w:t>training</w:t>
      </w:r>
      <w:r w:rsidRPr="00715146">
        <w:rPr>
          <w:rFonts w:eastAsia="Franklin Gothic Book" w:cs="Franklin Gothic Book"/>
          <w:color w:val="231F20"/>
          <w:spacing w:val="15"/>
        </w:rPr>
        <w:t xml:space="preserve"> </w:t>
      </w:r>
      <w:r w:rsidRPr="00715146">
        <w:rPr>
          <w:rFonts w:eastAsia="Franklin Gothic Book" w:cs="Franklin Gothic Book"/>
          <w:color w:val="231F20"/>
          <w:w w:val="102"/>
        </w:rPr>
        <w:t xml:space="preserve">of </w:t>
      </w:r>
      <w:r w:rsidRPr="00715146">
        <w:rPr>
          <w:rFonts w:eastAsia="Franklin Gothic Book" w:cs="Franklin Gothic Book"/>
          <w:color w:val="231F20"/>
          <w:w w:val="108"/>
        </w:rPr>
        <w:t>assesso</w:t>
      </w:r>
      <w:r w:rsidRPr="00715146">
        <w:rPr>
          <w:rFonts w:eastAsia="Franklin Gothic Book" w:cs="Franklin Gothic Book"/>
          <w:color w:val="231F20"/>
          <w:spacing w:val="3"/>
          <w:w w:val="108"/>
        </w:rPr>
        <w:t>r</w:t>
      </w:r>
      <w:r w:rsidRPr="00715146">
        <w:rPr>
          <w:rFonts w:eastAsia="Franklin Gothic Book" w:cs="Franklin Gothic Book"/>
          <w:color w:val="231F20"/>
          <w:w w:val="108"/>
        </w:rPr>
        <w:t>s.</w:t>
      </w:r>
      <w:r w:rsidRPr="00715146">
        <w:rPr>
          <w:rFonts w:eastAsia="Franklin Gothic Book" w:cs="Franklin Gothic Book"/>
          <w:color w:val="231F20"/>
          <w:spacing w:val="6"/>
          <w:w w:val="108"/>
        </w:rPr>
        <w:t xml:space="preserve"> </w:t>
      </w:r>
      <w:r w:rsidRPr="00715146">
        <w:rPr>
          <w:rFonts w:eastAsia="Franklin Gothic Book" w:cs="Franklin Gothic Book"/>
          <w:color w:val="231F20"/>
        </w:rPr>
        <w:t>The</w:t>
      </w:r>
      <w:r w:rsidRPr="00715146">
        <w:rPr>
          <w:rFonts w:eastAsia="Franklin Gothic Book" w:cs="Franklin Gothic Book"/>
          <w:color w:val="231F20"/>
          <w:spacing w:val="15"/>
        </w:rPr>
        <w:t xml:space="preserve"> </w:t>
      </w:r>
      <w:r w:rsidRPr="00715146">
        <w:rPr>
          <w:rFonts w:eastAsia="Franklin Gothic Book" w:cs="Franklin Gothic Book"/>
          <w:color w:val="231F20"/>
        </w:rPr>
        <w:t>essential</w:t>
      </w:r>
      <w:r w:rsidRPr="00715146">
        <w:rPr>
          <w:rFonts w:eastAsia="Franklin Gothic Book" w:cs="Franklin Gothic Book"/>
          <w:color w:val="231F20"/>
          <w:spacing w:val="43"/>
        </w:rPr>
        <w:t xml:space="preserve"> </w:t>
      </w:r>
      <w:r w:rsidRPr="00715146">
        <w:rPr>
          <w:rFonts w:eastAsia="Franklin Gothic Book" w:cs="Franklin Gothic Book"/>
          <w:color w:val="231F20"/>
        </w:rPr>
        <w:t>components</w:t>
      </w:r>
      <w:r w:rsidRPr="00715146">
        <w:rPr>
          <w:rFonts w:eastAsia="Franklin Gothic Book" w:cs="Franklin Gothic Book"/>
          <w:color w:val="231F20"/>
          <w:spacing w:val="28"/>
        </w:rPr>
        <w:t xml:space="preserve"> </w:t>
      </w:r>
      <w:r w:rsidRPr="00715146">
        <w:rPr>
          <w:rFonts w:eastAsia="Franklin Gothic Book" w:cs="Franklin Gothic Book"/>
          <w:color w:val="231F20"/>
        </w:rPr>
        <w:t>of</w:t>
      </w:r>
      <w:r w:rsidRPr="00715146">
        <w:rPr>
          <w:rFonts w:eastAsia="Franklin Gothic Book" w:cs="Franklin Gothic Book"/>
          <w:color w:val="231F20"/>
          <w:spacing w:val="12"/>
        </w:rPr>
        <w:t xml:space="preserve"> </w:t>
      </w:r>
      <w:r w:rsidRPr="00715146">
        <w:rPr>
          <w:rFonts w:eastAsia="Franklin Gothic Book" w:cs="Franklin Gothic Book"/>
          <w:color w:val="231F20"/>
        </w:rPr>
        <w:t>the</w:t>
      </w:r>
      <w:r w:rsidRPr="00715146">
        <w:rPr>
          <w:rFonts w:eastAsia="Franklin Gothic Book" w:cs="Franklin Gothic Book"/>
          <w:color w:val="231F20"/>
          <w:spacing w:val="14"/>
        </w:rPr>
        <w:t xml:space="preserve"> </w:t>
      </w:r>
      <w:r w:rsidRPr="00715146">
        <w:rPr>
          <w:rFonts w:eastAsia="Franklin Gothic Book" w:cs="Franklin Gothic Book"/>
          <w:color w:val="231F20"/>
        </w:rPr>
        <w:t>program include</w:t>
      </w:r>
      <w:r w:rsidRPr="00715146">
        <w:rPr>
          <w:rFonts w:eastAsia="Franklin Gothic Book" w:cs="Franklin Gothic Book"/>
          <w:color w:val="231F20"/>
          <w:spacing w:val="14"/>
        </w:rPr>
        <w:t xml:space="preserve"> </w:t>
      </w:r>
      <w:r w:rsidRPr="00715146">
        <w:rPr>
          <w:rFonts w:eastAsia="Franklin Gothic Book" w:cs="Franklin Gothic Book"/>
          <w:color w:val="231F20"/>
        </w:rPr>
        <w:t>how</w:t>
      </w:r>
      <w:r w:rsidRPr="00715146">
        <w:rPr>
          <w:rFonts w:eastAsia="Franklin Gothic Book" w:cs="Franklin Gothic Book"/>
          <w:color w:val="231F20"/>
          <w:spacing w:val="9"/>
        </w:rPr>
        <w:t xml:space="preserve"> </w:t>
      </w:r>
      <w:r w:rsidRPr="00715146">
        <w:rPr>
          <w:rFonts w:eastAsia="Franklin Gothic Book" w:cs="Franklin Gothic Book"/>
          <w:color w:val="231F20"/>
        </w:rPr>
        <w:t>to</w:t>
      </w:r>
      <w:r w:rsidRPr="00715146">
        <w:rPr>
          <w:rFonts w:eastAsia="Franklin Gothic Book" w:cs="Franklin Gothic Book"/>
          <w:color w:val="231F20"/>
          <w:spacing w:val="13"/>
        </w:rPr>
        <w:t xml:space="preserve"> </w:t>
      </w:r>
      <w:r w:rsidRPr="00715146">
        <w:rPr>
          <w:rFonts w:eastAsia="Franklin Gothic Book" w:cs="Franklin Gothic Book"/>
          <w:color w:val="231F20"/>
        </w:rPr>
        <w:t>plan</w:t>
      </w:r>
      <w:r w:rsidRPr="00715146">
        <w:rPr>
          <w:rFonts w:eastAsia="Franklin Gothic Book" w:cs="Franklin Gothic Book"/>
          <w:color w:val="231F20"/>
          <w:spacing w:val="12"/>
        </w:rPr>
        <w:t xml:space="preserve"> </w:t>
      </w:r>
      <w:r w:rsidRPr="00715146">
        <w:rPr>
          <w:rFonts w:eastAsia="Franklin Gothic Book" w:cs="Franklin Gothic Book"/>
          <w:color w:val="231F20"/>
        </w:rPr>
        <w:t>and</w:t>
      </w:r>
      <w:r w:rsidRPr="00715146">
        <w:rPr>
          <w:rFonts w:eastAsia="Franklin Gothic Book" w:cs="Franklin Gothic Book"/>
          <w:color w:val="231F20"/>
          <w:spacing w:val="9"/>
        </w:rPr>
        <w:t xml:space="preserve"> </w:t>
      </w:r>
      <w:r w:rsidRPr="00715146">
        <w:rPr>
          <w:rFonts w:eastAsia="Franklin Gothic Book" w:cs="Franklin Gothic Book"/>
          <w:color w:val="231F20"/>
        </w:rPr>
        <w:t>organise</w:t>
      </w:r>
      <w:r w:rsidRPr="00715146">
        <w:rPr>
          <w:rFonts w:eastAsia="Franklin Gothic Book" w:cs="Franklin Gothic Book"/>
          <w:color w:val="231F20"/>
          <w:spacing w:val="29"/>
        </w:rPr>
        <w:t xml:space="preserve"> </w:t>
      </w:r>
      <w:r w:rsidRPr="00715146">
        <w:rPr>
          <w:rFonts w:eastAsia="Franklin Gothic Book" w:cs="Franklin Gothic Book"/>
          <w:color w:val="231F20"/>
        </w:rPr>
        <w:t>an</w:t>
      </w:r>
      <w:r w:rsidRPr="00715146">
        <w:rPr>
          <w:rFonts w:eastAsia="Franklin Gothic Book" w:cs="Franklin Gothic Book"/>
          <w:color w:val="231F20"/>
          <w:spacing w:val="9"/>
        </w:rPr>
        <w:t xml:space="preserve"> </w:t>
      </w:r>
      <w:r w:rsidRPr="00715146">
        <w:rPr>
          <w:rFonts w:eastAsia="Franklin Gothic Book" w:cs="Franklin Gothic Book"/>
          <w:color w:val="231F20"/>
        </w:rPr>
        <w:t>assessment and assessing</w:t>
      </w:r>
      <w:r w:rsidRPr="00715146">
        <w:rPr>
          <w:rFonts w:eastAsia="Franklin Gothic Book" w:cs="Franklin Gothic Book"/>
          <w:color w:val="231F20"/>
          <w:spacing w:val="9"/>
        </w:rPr>
        <w:t xml:space="preserve"> </w:t>
      </w:r>
      <w:r w:rsidRPr="00715146">
        <w:rPr>
          <w:rFonts w:eastAsia="Franklin Gothic Book" w:cs="Franklin Gothic Book"/>
          <w:color w:val="231F20"/>
        </w:rPr>
        <w:t>the</w:t>
      </w:r>
      <w:r w:rsidRPr="00715146">
        <w:rPr>
          <w:rFonts w:eastAsia="Franklin Gothic Book" w:cs="Franklin Gothic Book"/>
          <w:color w:val="231F20"/>
          <w:spacing w:val="14"/>
        </w:rPr>
        <w:t xml:space="preserve"> </w:t>
      </w:r>
      <w:r w:rsidRPr="00715146">
        <w:rPr>
          <w:rFonts w:eastAsia="Franklin Gothic Book" w:cs="Franklin Gothic Book"/>
          <w:color w:val="231F20"/>
        </w:rPr>
        <w:t>competence</w:t>
      </w:r>
      <w:r w:rsidRPr="00715146">
        <w:rPr>
          <w:rFonts w:eastAsia="Franklin Gothic Book" w:cs="Franklin Gothic Book"/>
          <w:color w:val="231F20"/>
          <w:spacing w:val="28"/>
        </w:rPr>
        <w:t xml:space="preserve"> </w:t>
      </w:r>
      <w:r w:rsidRPr="00715146">
        <w:rPr>
          <w:rFonts w:eastAsia="Franklin Gothic Book" w:cs="Franklin Gothic Book"/>
          <w:color w:val="231F20"/>
        </w:rPr>
        <w:t>of</w:t>
      </w:r>
      <w:r w:rsidRPr="00715146">
        <w:rPr>
          <w:rFonts w:eastAsia="Franklin Gothic Book" w:cs="Franklin Gothic Book"/>
          <w:color w:val="231F20"/>
          <w:spacing w:val="12"/>
        </w:rPr>
        <w:t xml:space="preserve"> </w:t>
      </w:r>
      <w:r w:rsidRPr="00715146">
        <w:rPr>
          <w:rFonts w:eastAsia="Franklin Gothic Book" w:cs="Franklin Gothic Book"/>
          <w:color w:val="231F20"/>
        </w:rPr>
        <w:t>a</w:t>
      </w:r>
      <w:r w:rsidRPr="00715146">
        <w:rPr>
          <w:rFonts w:eastAsia="Franklin Gothic Book" w:cs="Franklin Gothic Book"/>
          <w:color w:val="231F20"/>
          <w:spacing w:val="11"/>
        </w:rPr>
        <w:t xml:space="preserve"> </w:t>
      </w:r>
      <w:r w:rsidRPr="00715146">
        <w:rPr>
          <w:rFonts w:eastAsia="Franklin Gothic Book" w:cs="Franklin Gothic Book"/>
          <w:color w:val="231F20"/>
        </w:rPr>
        <w:t>coach</w:t>
      </w:r>
      <w:r w:rsidRPr="00715146">
        <w:rPr>
          <w:rFonts w:eastAsia="Franklin Gothic Book" w:cs="Franklin Gothic Book"/>
          <w:color w:val="231F20"/>
          <w:spacing w:val="18"/>
        </w:rPr>
        <w:t xml:space="preserve"> </w:t>
      </w:r>
      <w:r w:rsidRPr="00715146">
        <w:rPr>
          <w:rFonts w:eastAsia="Franklin Gothic Book" w:cs="Franklin Gothic Book"/>
          <w:color w:val="231F20"/>
        </w:rPr>
        <w:t>or</w:t>
      </w:r>
      <w:r w:rsidRPr="00715146">
        <w:rPr>
          <w:rFonts w:eastAsia="Franklin Gothic Book" w:cs="Franklin Gothic Book"/>
          <w:color w:val="231F20"/>
          <w:spacing w:val="11"/>
        </w:rPr>
        <w:t xml:space="preserve"> </w:t>
      </w:r>
      <w:r w:rsidRPr="00715146">
        <w:rPr>
          <w:rFonts w:eastAsia="Franklin Gothic Book" w:cs="Franklin Gothic Book"/>
          <w:color w:val="231F20"/>
          <w:w w:val="99"/>
        </w:rPr>
        <w:t>offi</w:t>
      </w:r>
      <w:r w:rsidRPr="00715146">
        <w:rPr>
          <w:rFonts w:eastAsia="Franklin Gothic Book" w:cs="Franklin Gothic Book"/>
          <w:color w:val="231F20"/>
          <w:w w:val="105"/>
        </w:rPr>
        <w:t>cial.</w:t>
      </w:r>
    </w:p>
    <w:p w:rsidR="00715146" w:rsidRPr="00715146" w:rsidRDefault="00715146" w:rsidP="00715146">
      <w:pPr>
        <w:spacing w:before="7" w:after="0" w:line="240" w:lineRule="exact"/>
      </w:pPr>
    </w:p>
    <w:p w:rsidR="00715146" w:rsidRPr="00715146" w:rsidRDefault="00715146" w:rsidP="00715146">
      <w:pPr>
        <w:spacing w:after="0" w:line="240" w:lineRule="auto"/>
        <w:ind w:left="117" w:right="-20"/>
        <w:rPr>
          <w:rFonts w:eastAsia="Franklin Gothic Demi" w:cs="Franklin Gothic Demi"/>
          <w:b/>
          <w:color w:val="FF0000"/>
        </w:rPr>
      </w:pPr>
      <w:r w:rsidRPr="00715146">
        <w:rPr>
          <w:rFonts w:eastAsia="Franklin Gothic Demi" w:cs="Franklin Gothic Demi"/>
          <w:b/>
          <w:color w:val="FF0000"/>
        </w:rPr>
        <w:t>Who</w:t>
      </w:r>
      <w:r w:rsidRPr="00715146">
        <w:rPr>
          <w:rFonts w:eastAsia="Franklin Gothic Demi" w:cs="Franklin Gothic Demi"/>
          <w:b/>
          <w:color w:val="FF0000"/>
          <w:spacing w:val="14"/>
        </w:rPr>
        <w:t xml:space="preserve"> </w:t>
      </w:r>
      <w:r w:rsidRPr="00715146">
        <w:rPr>
          <w:rFonts w:eastAsia="Franklin Gothic Demi" w:cs="Franklin Gothic Demi"/>
          <w:b/>
          <w:color w:val="FF0000"/>
        </w:rPr>
        <w:t>is</w:t>
      </w:r>
      <w:r w:rsidRPr="00715146">
        <w:rPr>
          <w:rFonts w:eastAsia="Franklin Gothic Demi" w:cs="Franklin Gothic Demi"/>
          <w:b/>
          <w:color w:val="FF0000"/>
          <w:spacing w:val="13"/>
        </w:rPr>
        <w:t xml:space="preserve"> </w:t>
      </w:r>
      <w:r w:rsidRPr="00715146">
        <w:rPr>
          <w:rFonts w:eastAsia="Franklin Gothic Demi" w:cs="Franklin Gothic Demi"/>
          <w:b/>
          <w:color w:val="FF0000"/>
        </w:rPr>
        <w:t>the</w:t>
      </w:r>
      <w:r w:rsidRPr="00715146">
        <w:rPr>
          <w:rFonts w:eastAsia="Franklin Gothic Demi" w:cs="Franklin Gothic Demi"/>
          <w:b/>
          <w:color w:val="FF0000"/>
          <w:spacing w:val="16"/>
        </w:rPr>
        <w:t xml:space="preserve"> </w:t>
      </w:r>
      <w:r w:rsidRPr="00715146">
        <w:rPr>
          <w:rFonts w:eastAsia="Franklin Gothic Demi" w:cs="Franklin Gothic Demi"/>
          <w:b/>
          <w:color w:val="FF0000"/>
        </w:rPr>
        <w:t>program</w:t>
      </w:r>
      <w:r w:rsidRPr="00715146">
        <w:rPr>
          <w:rFonts w:eastAsia="Franklin Gothic Demi" w:cs="Franklin Gothic Demi"/>
          <w:b/>
          <w:color w:val="FF0000"/>
          <w:spacing w:val="3"/>
        </w:rPr>
        <w:t xml:space="preserve"> </w:t>
      </w:r>
      <w:r w:rsidRPr="00715146">
        <w:rPr>
          <w:rFonts w:eastAsia="Franklin Gothic Demi" w:cs="Franklin Gothic Demi"/>
          <w:b/>
          <w:color w:val="FF0000"/>
        </w:rPr>
        <w:t>aimed</w:t>
      </w:r>
      <w:r w:rsidRPr="00715146">
        <w:rPr>
          <w:rFonts w:eastAsia="Franklin Gothic Demi" w:cs="Franklin Gothic Demi"/>
          <w:b/>
          <w:color w:val="FF0000"/>
          <w:spacing w:val="5"/>
        </w:rPr>
        <w:t xml:space="preserve"> </w:t>
      </w:r>
      <w:r w:rsidRPr="00715146">
        <w:rPr>
          <w:rFonts w:eastAsia="Franklin Gothic Demi" w:cs="Franklin Gothic Demi"/>
          <w:b/>
          <w:color w:val="FF0000"/>
          <w:w w:val="103"/>
        </w:rPr>
        <w:t>at?</w:t>
      </w:r>
    </w:p>
    <w:p w:rsidR="00715146" w:rsidRPr="00715146" w:rsidRDefault="00715146" w:rsidP="00715146">
      <w:pPr>
        <w:spacing w:before="7" w:after="0" w:line="120" w:lineRule="exact"/>
      </w:pPr>
    </w:p>
    <w:p w:rsidR="00715146" w:rsidRPr="00715146" w:rsidRDefault="00715146" w:rsidP="00715146">
      <w:pPr>
        <w:spacing w:after="0" w:line="294" w:lineRule="auto"/>
        <w:ind w:left="117" w:right="-51"/>
        <w:rPr>
          <w:rFonts w:eastAsia="Franklin Gothic Book" w:cs="Franklin Gothic Book"/>
        </w:rPr>
      </w:pPr>
      <w:r w:rsidRPr="00715146">
        <w:rPr>
          <w:rFonts w:eastAsia="Franklin Gothic Book" w:cs="Franklin Gothic Book"/>
          <w:color w:val="231F20"/>
        </w:rPr>
        <w:t>The</w:t>
      </w:r>
      <w:r w:rsidRPr="00715146">
        <w:rPr>
          <w:rFonts w:eastAsia="Franklin Gothic Book" w:cs="Franklin Gothic Book"/>
          <w:color w:val="231F20"/>
          <w:spacing w:val="15"/>
        </w:rPr>
        <w:t xml:space="preserve"> </w:t>
      </w:r>
      <w:r w:rsidRPr="00715146">
        <w:rPr>
          <w:rFonts w:eastAsia="Franklin Gothic Book" w:cs="Franklin Gothic Book"/>
          <w:color w:val="231F20"/>
        </w:rPr>
        <w:t>ASC</w:t>
      </w:r>
      <w:r w:rsidRPr="00715146">
        <w:rPr>
          <w:rFonts w:eastAsia="Franklin Gothic Book" w:cs="Franklin Gothic Book"/>
          <w:color w:val="231F20"/>
          <w:spacing w:val="27"/>
        </w:rPr>
        <w:t xml:space="preserve"> </w:t>
      </w:r>
      <w:r w:rsidRPr="00715146">
        <w:rPr>
          <w:rFonts w:eastAsia="Franklin Gothic Book" w:cs="Franklin Gothic Book"/>
          <w:color w:val="231F20"/>
        </w:rPr>
        <w:t xml:space="preserve">Assessor </w:t>
      </w:r>
      <w:r w:rsidRPr="00715146">
        <w:rPr>
          <w:rFonts w:eastAsia="Franklin Gothic Book" w:cs="Franklin Gothic Book"/>
          <w:color w:val="231F20"/>
          <w:spacing w:val="-18"/>
        </w:rPr>
        <w:t>T</w:t>
      </w:r>
      <w:r w:rsidRPr="00715146">
        <w:rPr>
          <w:rFonts w:eastAsia="Franklin Gothic Book" w:cs="Franklin Gothic Book"/>
          <w:color w:val="231F20"/>
        </w:rPr>
        <w:t>raining</w:t>
      </w:r>
      <w:r w:rsidRPr="00715146">
        <w:rPr>
          <w:rFonts w:eastAsia="Franklin Gothic Book" w:cs="Franklin Gothic Book"/>
          <w:color w:val="231F20"/>
          <w:spacing w:val="12"/>
        </w:rPr>
        <w:t xml:space="preserve"> </w:t>
      </w:r>
      <w:r w:rsidRPr="00715146">
        <w:rPr>
          <w:rFonts w:eastAsia="Franklin Gothic Book" w:cs="Franklin Gothic Book"/>
          <w:color w:val="231F20"/>
        </w:rPr>
        <w:t>program</w:t>
      </w:r>
      <w:r w:rsidRPr="00715146">
        <w:rPr>
          <w:rFonts w:eastAsia="Franklin Gothic Book" w:cs="Franklin Gothic Book"/>
          <w:color w:val="231F20"/>
          <w:spacing w:val="9"/>
        </w:rPr>
        <w:t xml:space="preserve"> </w:t>
      </w:r>
      <w:r w:rsidRPr="00715146">
        <w:rPr>
          <w:rFonts w:eastAsia="Franklin Gothic Book" w:cs="Franklin Gothic Book"/>
          <w:color w:val="231F20"/>
        </w:rPr>
        <w:t>is</w:t>
      </w:r>
      <w:r w:rsidRPr="00715146">
        <w:rPr>
          <w:rFonts w:eastAsia="Franklin Gothic Book" w:cs="Franklin Gothic Book"/>
          <w:color w:val="231F20"/>
          <w:spacing w:val="20"/>
        </w:rPr>
        <w:t xml:space="preserve"> </w:t>
      </w:r>
      <w:r w:rsidRPr="00715146">
        <w:rPr>
          <w:rFonts w:eastAsia="Franklin Gothic Book" w:cs="Franklin Gothic Book"/>
          <w:color w:val="231F20"/>
        </w:rPr>
        <w:t>aimed</w:t>
      </w:r>
      <w:r w:rsidRPr="00715146">
        <w:rPr>
          <w:rFonts w:eastAsia="Franklin Gothic Book" w:cs="Franklin Gothic Book"/>
          <w:color w:val="231F20"/>
          <w:spacing w:val="14"/>
        </w:rPr>
        <w:t xml:space="preserve"> </w:t>
      </w:r>
      <w:r w:rsidRPr="00715146">
        <w:rPr>
          <w:rFonts w:eastAsia="Franklin Gothic Book" w:cs="Franklin Gothic Book"/>
          <w:color w:val="231F20"/>
        </w:rPr>
        <w:t>at</w:t>
      </w:r>
      <w:r w:rsidRPr="00715146">
        <w:rPr>
          <w:rFonts w:eastAsia="Franklin Gothic Book" w:cs="Franklin Gothic Book"/>
          <w:color w:val="231F20"/>
          <w:spacing w:val="12"/>
        </w:rPr>
        <w:t xml:space="preserve"> </w:t>
      </w:r>
      <w:r w:rsidRPr="00715146">
        <w:rPr>
          <w:rFonts w:eastAsia="Franklin Gothic Book" w:cs="Franklin Gothic Book"/>
          <w:color w:val="231F20"/>
        </w:rPr>
        <w:t>people</w:t>
      </w:r>
      <w:r w:rsidRPr="00715146">
        <w:rPr>
          <w:rFonts w:eastAsia="Franklin Gothic Book" w:cs="Franklin Gothic Book"/>
          <w:color w:val="231F20"/>
          <w:spacing w:val="19"/>
        </w:rPr>
        <w:t xml:space="preserve"> </w:t>
      </w:r>
      <w:r w:rsidRPr="00715146">
        <w:rPr>
          <w:rFonts w:eastAsia="Franklin Gothic Book" w:cs="Franklin Gothic Book"/>
          <w:color w:val="231F20"/>
        </w:rPr>
        <w:t>who will</w:t>
      </w:r>
      <w:r w:rsidRPr="00715146">
        <w:rPr>
          <w:rFonts w:eastAsia="Franklin Gothic Book" w:cs="Franklin Gothic Book"/>
          <w:color w:val="231F20"/>
          <w:spacing w:val="11"/>
        </w:rPr>
        <w:t xml:space="preserve"> </w:t>
      </w:r>
      <w:r w:rsidRPr="00715146">
        <w:rPr>
          <w:rFonts w:eastAsia="Franklin Gothic Book" w:cs="Franklin Gothic Book"/>
          <w:color w:val="231F20"/>
        </w:rPr>
        <w:t>be</w:t>
      </w:r>
      <w:r w:rsidRPr="00715146">
        <w:rPr>
          <w:rFonts w:eastAsia="Franklin Gothic Book" w:cs="Franklin Gothic Book"/>
          <w:color w:val="231F20"/>
          <w:spacing w:val="13"/>
        </w:rPr>
        <w:t xml:space="preserve"> </w:t>
      </w:r>
      <w:r w:rsidRPr="00715146">
        <w:rPr>
          <w:rFonts w:eastAsia="Franklin Gothic Book" w:cs="Franklin Gothic Book"/>
          <w:color w:val="231F20"/>
        </w:rPr>
        <w:t>assessing coaches</w:t>
      </w:r>
      <w:r w:rsidRPr="00715146">
        <w:rPr>
          <w:rFonts w:eastAsia="Franklin Gothic Book" w:cs="Franklin Gothic Book"/>
          <w:color w:val="231F20"/>
          <w:spacing w:val="28"/>
        </w:rPr>
        <w:t xml:space="preserve"> </w:t>
      </w:r>
      <w:r w:rsidRPr="00715146">
        <w:rPr>
          <w:rFonts w:eastAsia="Franklin Gothic Book" w:cs="Franklin Gothic Book"/>
          <w:color w:val="231F20"/>
        </w:rPr>
        <w:t>and/or</w:t>
      </w:r>
      <w:r w:rsidRPr="00715146">
        <w:rPr>
          <w:rFonts w:eastAsia="Franklin Gothic Book" w:cs="Franklin Gothic Book"/>
          <w:color w:val="231F20"/>
          <w:spacing w:val="9"/>
        </w:rPr>
        <w:t xml:space="preserve"> </w:t>
      </w:r>
      <w:r w:rsidRPr="00715146">
        <w:rPr>
          <w:rFonts w:eastAsia="Franklin Gothic Book" w:cs="Franklin Gothic Book"/>
          <w:color w:val="231F20"/>
        </w:rPr>
        <w:t>officials</w:t>
      </w:r>
      <w:r w:rsidRPr="00715146">
        <w:rPr>
          <w:rFonts w:eastAsia="Franklin Gothic Book" w:cs="Franklin Gothic Book"/>
          <w:color w:val="231F20"/>
          <w:spacing w:val="24"/>
        </w:rPr>
        <w:t xml:space="preserve"> </w:t>
      </w:r>
      <w:r w:rsidRPr="00715146">
        <w:rPr>
          <w:rFonts w:eastAsia="Franklin Gothic Book" w:cs="Franklin Gothic Book"/>
          <w:color w:val="231F20"/>
        </w:rPr>
        <w:t>within</w:t>
      </w:r>
      <w:r w:rsidRPr="00715146">
        <w:rPr>
          <w:rFonts w:eastAsia="Franklin Gothic Book" w:cs="Franklin Gothic Book"/>
          <w:color w:val="231F20"/>
          <w:spacing w:val="13"/>
        </w:rPr>
        <w:t xml:space="preserve"> </w:t>
      </w:r>
      <w:r w:rsidRPr="00715146">
        <w:rPr>
          <w:rFonts w:eastAsia="Franklin Gothic Book" w:cs="Franklin Gothic Book"/>
          <w:color w:val="231F20"/>
        </w:rPr>
        <w:t>their</w:t>
      </w:r>
      <w:r w:rsidRPr="00715146">
        <w:rPr>
          <w:rFonts w:eastAsia="Franklin Gothic Book" w:cs="Franklin Gothic Book"/>
          <w:color w:val="231F20"/>
          <w:spacing w:val="12"/>
        </w:rPr>
        <w:t xml:space="preserve"> </w:t>
      </w:r>
      <w:r w:rsidRPr="00715146">
        <w:rPr>
          <w:rFonts w:eastAsia="Franklin Gothic Book" w:cs="Franklin Gothic Book"/>
          <w:color w:val="231F20"/>
          <w:w w:val="103"/>
        </w:rPr>
        <w:t>spo</w:t>
      </w:r>
      <w:r w:rsidRPr="00715146">
        <w:rPr>
          <w:rFonts w:eastAsia="Franklin Gothic Book" w:cs="Franklin Gothic Book"/>
          <w:color w:val="231F20"/>
          <w:spacing w:val="9"/>
          <w:w w:val="103"/>
        </w:rPr>
        <w:t>r</w:t>
      </w:r>
      <w:r w:rsidRPr="00715146">
        <w:rPr>
          <w:rFonts w:eastAsia="Franklin Gothic Book" w:cs="Franklin Gothic Book"/>
          <w:color w:val="231F20"/>
          <w:w w:val="111"/>
        </w:rPr>
        <w:t xml:space="preserve">t. </w:t>
      </w:r>
    </w:p>
    <w:p w:rsidR="00715146" w:rsidRPr="00715146" w:rsidRDefault="00715146" w:rsidP="00715146">
      <w:pPr>
        <w:spacing w:before="3" w:after="0" w:line="100" w:lineRule="exact"/>
      </w:pPr>
    </w:p>
    <w:p w:rsidR="00715146" w:rsidRPr="00715146" w:rsidRDefault="00715146" w:rsidP="00715146">
      <w:pPr>
        <w:spacing w:after="0" w:line="200" w:lineRule="exact"/>
      </w:pPr>
    </w:p>
    <w:p w:rsidR="00715146" w:rsidRPr="00715146" w:rsidRDefault="00715146" w:rsidP="00715146">
      <w:pPr>
        <w:spacing w:after="0" w:line="240" w:lineRule="auto"/>
        <w:ind w:left="117" w:right="-20"/>
        <w:rPr>
          <w:rFonts w:eastAsia="Franklin Gothic Demi" w:cs="Franklin Gothic Demi"/>
          <w:b/>
          <w:color w:val="FF0000"/>
        </w:rPr>
      </w:pPr>
      <w:r w:rsidRPr="00715146">
        <w:rPr>
          <w:rFonts w:eastAsia="Franklin Gothic Demi" w:cs="Franklin Gothic Demi"/>
          <w:b/>
          <w:color w:val="FF0000"/>
        </w:rPr>
        <w:t>What</w:t>
      </w:r>
      <w:r w:rsidRPr="00715146">
        <w:rPr>
          <w:rFonts w:eastAsia="Franklin Gothic Demi" w:cs="Franklin Gothic Demi"/>
          <w:b/>
          <w:color w:val="FF0000"/>
          <w:spacing w:val="19"/>
        </w:rPr>
        <w:t xml:space="preserve"> </w:t>
      </w:r>
      <w:r w:rsidRPr="00715146">
        <w:rPr>
          <w:rFonts w:eastAsia="Franklin Gothic Demi" w:cs="Franklin Gothic Demi"/>
          <w:b/>
          <w:color w:val="FF0000"/>
        </w:rPr>
        <w:t>is</w:t>
      </w:r>
      <w:r w:rsidRPr="00715146">
        <w:rPr>
          <w:rFonts w:eastAsia="Franklin Gothic Demi" w:cs="Franklin Gothic Demi"/>
          <w:b/>
          <w:color w:val="FF0000"/>
          <w:spacing w:val="13"/>
        </w:rPr>
        <w:t xml:space="preserve"> </w:t>
      </w:r>
      <w:r w:rsidRPr="00715146">
        <w:rPr>
          <w:rFonts w:eastAsia="Franklin Gothic Demi" w:cs="Franklin Gothic Demi"/>
          <w:b/>
          <w:color w:val="FF0000"/>
        </w:rPr>
        <w:t>c</w:t>
      </w:r>
      <w:r w:rsidRPr="00715146">
        <w:rPr>
          <w:rFonts w:eastAsia="Franklin Gothic Demi" w:cs="Franklin Gothic Demi"/>
          <w:b/>
          <w:color w:val="FF0000"/>
          <w:spacing w:val="-3"/>
        </w:rPr>
        <w:t>o</w:t>
      </w:r>
      <w:r w:rsidRPr="00715146">
        <w:rPr>
          <w:rFonts w:eastAsia="Franklin Gothic Demi" w:cs="Franklin Gothic Demi"/>
          <w:b/>
          <w:color w:val="FF0000"/>
        </w:rPr>
        <w:t>vered</w:t>
      </w:r>
      <w:r w:rsidRPr="00715146">
        <w:rPr>
          <w:rFonts w:eastAsia="Franklin Gothic Demi" w:cs="Franklin Gothic Demi"/>
          <w:b/>
          <w:color w:val="FF0000"/>
          <w:spacing w:val="21"/>
        </w:rPr>
        <w:t xml:space="preserve"> </w:t>
      </w:r>
      <w:r w:rsidRPr="00715146">
        <w:rPr>
          <w:rFonts w:eastAsia="Franklin Gothic Demi" w:cs="Franklin Gothic Demi"/>
          <w:b/>
          <w:color w:val="FF0000"/>
        </w:rPr>
        <w:t>in</w:t>
      </w:r>
      <w:r w:rsidRPr="00715146">
        <w:rPr>
          <w:rFonts w:eastAsia="Franklin Gothic Demi" w:cs="Franklin Gothic Demi"/>
          <w:b/>
          <w:color w:val="FF0000"/>
          <w:spacing w:val="7"/>
        </w:rPr>
        <w:t xml:space="preserve"> </w:t>
      </w:r>
      <w:r w:rsidRPr="00715146">
        <w:rPr>
          <w:rFonts w:eastAsia="Franklin Gothic Demi" w:cs="Franklin Gothic Demi"/>
          <w:b/>
          <w:color w:val="FF0000"/>
        </w:rPr>
        <w:t>the</w:t>
      </w:r>
      <w:r w:rsidRPr="00715146">
        <w:rPr>
          <w:rFonts w:eastAsia="Franklin Gothic Demi" w:cs="Franklin Gothic Demi"/>
          <w:b/>
          <w:color w:val="FF0000"/>
          <w:spacing w:val="16"/>
        </w:rPr>
        <w:t xml:space="preserve"> </w:t>
      </w:r>
      <w:r w:rsidRPr="00715146">
        <w:rPr>
          <w:rFonts w:eastAsia="Franklin Gothic Demi" w:cs="Franklin Gothic Demi"/>
          <w:b/>
          <w:color w:val="FF0000"/>
        </w:rPr>
        <w:t>program?</w:t>
      </w:r>
    </w:p>
    <w:p w:rsidR="00715146" w:rsidRPr="00715146" w:rsidRDefault="00715146" w:rsidP="00715146">
      <w:pPr>
        <w:spacing w:before="80" w:after="0" w:line="250" w:lineRule="atLeast"/>
        <w:ind w:left="117" w:right="247"/>
        <w:rPr>
          <w:rFonts w:eastAsia="Franklin Gothic Book" w:cs="Franklin Gothic Book"/>
        </w:rPr>
      </w:pPr>
      <w:r w:rsidRPr="00715146">
        <w:rPr>
          <w:rFonts w:eastAsia="Franklin Gothic Book" w:cs="Franklin Gothic Book"/>
          <w:color w:val="231F20"/>
        </w:rPr>
        <w:t>The</w:t>
      </w:r>
      <w:r w:rsidRPr="00715146">
        <w:rPr>
          <w:rFonts w:eastAsia="Franklin Gothic Book" w:cs="Franklin Gothic Book"/>
          <w:color w:val="231F20"/>
          <w:spacing w:val="15"/>
        </w:rPr>
        <w:t xml:space="preserve"> </w:t>
      </w:r>
      <w:r w:rsidRPr="00715146">
        <w:rPr>
          <w:rFonts w:eastAsia="Franklin Gothic Book" w:cs="Franklin Gothic Book"/>
          <w:color w:val="231F20"/>
        </w:rPr>
        <w:t>program</w:t>
      </w:r>
      <w:r w:rsidRPr="00715146">
        <w:rPr>
          <w:rFonts w:eastAsia="Franklin Gothic Book" w:cs="Franklin Gothic Book"/>
          <w:color w:val="231F20"/>
          <w:spacing w:val="9"/>
        </w:rPr>
        <w:t xml:space="preserve"> </w:t>
      </w:r>
      <w:r w:rsidRPr="00715146">
        <w:rPr>
          <w:rFonts w:eastAsia="Franklin Gothic Book" w:cs="Franklin Gothic Book"/>
          <w:color w:val="231F20"/>
        </w:rPr>
        <w:t>is</w:t>
      </w:r>
      <w:r w:rsidRPr="00715146">
        <w:rPr>
          <w:rFonts w:eastAsia="Franklin Gothic Book" w:cs="Franklin Gothic Book"/>
          <w:color w:val="231F20"/>
          <w:spacing w:val="20"/>
        </w:rPr>
        <w:t xml:space="preserve"> </w:t>
      </w:r>
      <w:r w:rsidRPr="00715146">
        <w:rPr>
          <w:rFonts w:eastAsia="Franklin Gothic Book" w:cs="Franklin Gothic Book"/>
          <w:color w:val="231F20"/>
        </w:rPr>
        <w:t>designed</w:t>
      </w:r>
      <w:r w:rsidRPr="00715146">
        <w:rPr>
          <w:rFonts w:eastAsia="Franklin Gothic Book" w:cs="Franklin Gothic Book"/>
          <w:color w:val="231F20"/>
          <w:spacing w:val="23"/>
        </w:rPr>
        <w:t xml:space="preserve"> </w:t>
      </w:r>
      <w:r w:rsidRPr="00715146">
        <w:rPr>
          <w:rFonts w:eastAsia="Franklin Gothic Book" w:cs="Franklin Gothic Book"/>
          <w:color w:val="231F20"/>
        </w:rPr>
        <w:t>to</w:t>
      </w:r>
      <w:r w:rsidRPr="00715146">
        <w:rPr>
          <w:rFonts w:eastAsia="Franklin Gothic Book" w:cs="Franklin Gothic Book"/>
          <w:color w:val="231F20"/>
          <w:spacing w:val="13"/>
        </w:rPr>
        <w:t xml:space="preserve"> </w:t>
      </w:r>
      <w:r w:rsidRPr="00715146">
        <w:rPr>
          <w:rFonts w:eastAsia="Franklin Gothic Book" w:cs="Franklin Gothic Book"/>
          <w:color w:val="231F20"/>
        </w:rPr>
        <w:t>assist</w:t>
      </w:r>
      <w:r w:rsidRPr="00715146">
        <w:rPr>
          <w:rFonts w:eastAsia="Franklin Gothic Book" w:cs="Franklin Gothic Book"/>
          <w:color w:val="231F20"/>
          <w:spacing w:val="44"/>
        </w:rPr>
        <w:t xml:space="preserve"> </w:t>
      </w:r>
      <w:r w:rsidRPr="00715146">
        <w:rPr>
          <w:rFonts w:eastAsia="Franklin Gothic Book" w:cs="Franklin Gothic Book"/>
          <w:color w:val="231F20"/>
          <w:w w:val="107"/>
        </w:rPr>
        <w:t>assesso</w:t>
      </w:r>
      <w:r w:rsidRPr="00715146">
        <w:rPr>
          <w:rFonts w:eastAsia="Franklin Gothic Book" w:cs="Franklin Gothic Book"/>
          <w:color w:val="231F20"/>
          <w:spacing w:val="3"/>
          <w:w w:val="107"/>
        </w:rPr>
        <w:t>r</w:t>
      </w:r>
      <w:r w:rsidRPr="00715146">
        <w:rPr>
          <w:rFonts w:eastAsia="Franklin Gothic Book" w:cs="Franklin Gothic Book"/>
          <w:color w:val="231F20"/>
          <w:w w:val="107"/>
        </w:rPr>
        <w:t>s</w:t>
      </w:r>
      <w:r w:rsidRPr="00715146">
        <w:rPr>
          <w:rFonts w:eastAsia="Franklin Gothic Book" w:cs="Franklin Gothic Book"/>
          <w:color w:val="231F20"/>
          <w:spacing w:val="10"/>
          <w:w w:val="107"/>
        </w:rPr>
        <w:t xml:space="preserve"> </w:t>
      </w:r>
      <w:r w:rsidRPr="00715146">
        <w:rPr>
          <w:rFonts w:eastAsia="Franklin Gothic Book" w:cs="Franklin Gothic Book"/>
          <w:color w:val="231F20"/>
          <w:w w:val="101"/>
        </w:rPr>
        <w:t>impr</w:t>
      </w:r>
      <w:r w:rsidRPr="00715146">
        <w:rPr>
          <w:rFonts w:eastAsia="Franklin Gothic Book" w:cs="Franklin Gothic Book"/>
          <w:color w:val="231F20"/>
          <w:spacing w:val="-3"/>
          <w:w w:val="101"/>
        </w:rPr>
        <w:t>o</w:t>
      </w:r>
      <w:r w:rsidRPr="00715146">
        <w:rPr>
          <w:rFonts w:eastAsia="Franklin Gothic Book" w:cs="Franklin Gothic Book"/>
          <w:color w:val="231F20"/>
        </w:rPr>
        <w:t>ve their</w:t>
      </w:r>
      <w:r w:rsidRPr="00715146">
        <w:rPr>
          <w:rFonts w:eastAsia="Franklin Gothic Book" w:cs="Franklin Gothic Book"/>
          <w:color w:val="231F20"/>
          <w:spacing w:val="12"/>
        </w:rPr>
        <w:t xml:space="preserve"> </w:t>
      </w:r>
      <w:r w:rsidRPr="00715146">
        <w:rPr>
          <w:rFonts w:eastAsia="Franklin Gothic Book" w:cs="Franklin Gothic Book"/>
          <w:color w:val="231F20"/>
        </w:rPr>
        <w:t>skills</w:t>
      </w:r>
      <w:r w:rsidRPr="00715146">
        <w:rPr>
          <w:rFonts w:eastAsia="Franklin Gothic Book" w:cs="Franklin Gothic Book"/>
          <w:color w:val="231F20"/>
          <w:spacing w:val="32"/>
        </w:rPr>
        <w:t xml:space="preserve"> </w:t>
      </w:r>
      <w:r w:rsidRPr="00715146">
        <w:rPr>
          <w:rFonts w:eastAsia="Franklin Gothic Book" w:cs="Franklin Gothic Book"/>
          <w:color w:val="231F20"/>
        </w:rPr>
        <w:t>in</w:t>
      </w:r>
      <w:r w:rsidRPr="00715146">
        <w:rPr>
          <w:rFonts w:eastAsia="Franklin Gothic Book" w:cs="Franklin Gothic Book"/>
          <w:color w:val="231F20"/>
          <w:spacing w:val="10"/>
        </w:rPr>
        <w:t xml:space="preserve"> </w:t>
      </w:r>
      <w:r w:rsidRPr="00715146">
        <w:rPr>
          <w:rFonts w:eastAsia="Franklin Gothic Book" w:cs="Franklin Gothic Book"/>
          <w:color w:val="231F20"/>
        </w:rPr>
        <w:t>planning</w:t>
      </w:r>
      <w:r w:rsidRPr="00715146">
        <w:rPr>
          <w:rFonts w:eastAsia="Franklin Gothic Book" w:cs="Franklin Gothic Book"/>
          <w:color w:val="231F20"/>
          <w:spacing w:val="16"/>
        </w:rPr>
        <w:t xml:space="preserve"> </w:t>
      </w:r>
      <w:r w:rsidRPr="00715146">
        <w:rPr>
          <w:rFonts w:eastAsia="Franklin Gothic Book" w:cs="Franklin Gothic Book"/>
          <w:color w:val="231F20"/>
        </w:rPr>
        <w:t>the</w:t>
      </w:r>
      <w:r w:rsidRPr="00715146">
        <w:rPr>
          <w:rFonts w:eastAsia="Franklin Gothic Book" w:cs="Franklin Gothic Book"/>
          <w:color w:val="231F20"/>
          <w:spacing w:val="14"/>
        </w:rPr>
        <w:t xml:space="preserve"> </w:t>
      </w:r>
      <w:r w:rsidRPr="00715146">
        <w:rPr>
          <w:rFonts w:eastAsia="Franklin Gothic Book" w:cs="Franklin Gothic Book"/>
          <w:color w:val="231F20"/>
        </w:rPr>
        <w:t>assessment</w:t>
      </w:r>
      <w:r w:rsidRPr="00715146">
        <w:rPr>
          <w:rFonts w:eastAsia="Franklin Gothic Book" w:cs="Franklin Gothic Book"/>
          <w:color w:val="231F20"/>
          <w:spacing w:val="10"/>
        </w:rPr>
        <w:t xml:space="preserve"> </w:t>
      </w:r>
      <w:r w:rsidRPr="00715146">
        <w:rPr>
          <w:rFonts w:eastAsia="Franklin Gothic Book" w:cs="Franklin Gothic Book"/>
          <w:color w:val="231F20"/>
          <w:w w:val="105"/>
        </w:rPr>
        <w:t xml:space="preserve">process, </w:t>
      </w:r>
      <w:r w:rsidRPr="00715146">
        <w:rPr>
          <w:rFonts w:eastAsia="Franklin Gothic Book" w:cs="Franklin Gothic Book"/>
          <w:color w:val="231F20"/>
        </w:rPr>
        <w:t>gathering</w:t>
      </w:r>
      <w:r w:rsidRPr="00715146">
        <w:rPr>
          <w:rFonts w:eastAsia="Franklin Gothic Book" w:cs="Franklin Gothic Book"/>
          <w:color w:val="231F20"/>
          <w:spacing w:val="16"/>
        </w:rPr>
        <w:t xml:space="preserve"> </w:t>
      </w:r>
      <w:r w:rsidRPr="00715146">
        <w:rPr>
          <w:rFonts w:eastAsia="Franklin Gothic Book" w:cs="Franklin Gothic Book"/>
          <w:color w:val="231F20"/>
          <w:spacing w:val="-2"/>
        </w:rPr>
        <w:t>e</w:t>
      </w:r>
      <w:r w:rsidRPr="00715146">
        <w:rPr>
          <w:rFonts w:eastAsia="Franklin Gothic Book" w:cs="Franklin Gothic Book"/>
          <w:color w:val="231F20"/>
        </w:rPr>
        <w:t>vidence</w:t>
      </w:r>
      <w:r w:rsidRPr="00715146">
        <w:rPr>
          <w:rFonts w:eastAsia="Franklin Gothic Book" w:cs="Franklin Gothic Book"/>
          <w:color w:val="231F20"/>
          <w:spacing w:val="18"/>
        </w:rPr>
        <w:t xml:space="preserve"> </w:t>
      </w:r>
      <w:r w:rsidRPr="00715146">
        <w:rPr>
          <w:rFonts w:eastAsia="Franklin Gothic Book" w:cs="Franklin Gothic Book"/>
          <w:color w:val="231F20"/>
        </w:rPr>
        <w:t>for</w:t>
      </w:r>
      <w:r w:rsidRPr="00715146">
        <w:rPr>
          <w:rFonts w:eastAsia="Franklin Gothic Book" w:cs="Franklin Gothic Book"/>
          <w:color w:val="231F20"/>
          <w:spacing w:val="9"/>
        </w:rPr>
        <w:t xml:space="preserve"> </w:t>
      </w:r>
      <w:r w:rsidRPr="00715146">
        <w:rPr>
          <w:rFonts w:eastAsia="Franklin Gothic Book" w:cs="Franklin Gothic Book"/>
          <w:color w:val="231F20"/>
          <w:w w:val="106"/>
        </w:rPr>
        <w:t>assessment,</w:t>
      </w:r>
      <w:r w:rsidRPr="00715146">
        <w:rPr>
          <w:rFonts w:eastAsia="Franklin Gothic Book" w:cs="Franklin Gothic Book"/>
          <w:color w:val="231F20"/>
          <w:spacing w:val="-3"/>
          <w:w w:val="106"/>
        </w:rPr>
        <w:t xml:space="preserve"> </w:t>
      </w:r>
      <w:r w:rsidRPr="00715146">
        <w:rPr>
          <w:rFonts w:eastAsia="Franklin Gothic Book" w:cs="Franklin Gothic Book"/>
          <w:color w:val="231F20"/>
        </w:rPr>
        <w:t>pr</w:t>
      </w:r>
      <w:r w:rsidRPr="00715146">
        <w:rPr>
          <w:rFonts w:eastAsia="Franklin Gothic Book" w:cs="Franklin Gothic Book"/>
          <w:color w:val="231F20"/>
          <w:spacing w:val="-3"/>
        </w:rPr>
        <w:t>o</w:t>
      </w:r>
      <w:r w:rsidRPr="00715146">
        <w:rPr>
          <w:rFonts w:eastAsia="Franklin Gothic Book" w:cs="Franklin Gothic Book"/>
          <w:color w:val="231F20"/>
        </w:rPr>
        <w:t>viding</w:t>
      </w:r>
      <w:r w:rsidRPr="00715146">
        <w:rPr>
          <w:rFonts w:eastAsia="Franklin Gothic Book" w:cs="Franklin Gothic Book"/>
          <w:color w:val="231F20"/>
          <w:spacing w:val="11"/>
        </w:rPr>
        <w:t xml:space="preserve"> </w:t>
      </w:r>
      <w:r w:rsidRPr="00715146">
        <w:rPr>
          <w:rFonts w:eastAsia="Franklin Gothic Book" w:cs="Franklin Gothic Book"/>
          <w:color w:val="231F20"/>
          <w:w w:val="102"/>
        </w:rPr>
        <w:t xml:space="preserve">feedback, </w:t>
      </w:r>
      <w:r w:rsidRPr="00715146">
        <w:rPr>
          <w:rFonts w:eastAsia="Franklin Gothic Book" w:cs="Franklin Gothic Book"/>
          <w:color w:val="231F20"/>
        </w:rPr>
        <w:t>and validating</w:t>
      </w:r>
      <w:r w:rsidRPr="00715146">
        <w:rPr>
          <w:rFonts w:eastAsia="Franklin Gothic Book" w:cs="Franklin Gothic Book"/>
          <w:color w:val="231F20"/>
          <w:spacing w:val="16"/>
        </w:rPr>
        <w:t xml:space="preserve"> </w:t>
      </w:r>
      <w:r w:rsidRPr="00715146">
        <w:rPr>
          <w:rFonts w:eastAsia="Franklin Gothic Book" w:cs="Franklin Gothic Book"/>
          <w:color w:val="231F20"/>
          <w:w w:val="106"/>
        </w:rPr>
        <w:t>assessment.</w:t>
      </w:r>
    </w:p>
    <w:p w:rsidR="00715146" w:rsidRPr="00715146" w:rsidRDefault="00715146" w:rsidP="00715146">
      <w:pPr>
        <w:spacing w:before="7" w:after="0" w:line="280" w:lineRule="exact"/>
      </w:pPr>
    </w:p>
    <w:p w:rsidR="00715146" w:rsidRPr="00715146" w:rsidRDefault="00715146" w:rsidP="00715146">
      <w:pPr>
        <w:spacing w:before="7" w:after="0" w:line="280" w:lineRule="exact"/>
        <w:rPr>
          <w:b/>
          <w:color w:val="FF0000"/>
        </w:rPr>
      </w:pPr>
      <w:r w:rsidRPr="00715146">
        <w:rPr>
          <w:b/>
          <w:color w:val="FF0000"/>
        </w:rPr>
        <w:t>How will you be assessed?</w:t>
      </w:r>
    </w:p>
    <w:p w:rsidR="00715146" w:rsidRPr="00715146" w:rsidRDefault="00715146" w:rsidP="00715146">
      <w:pPr>
        <w:spacing w:before="7" w:after="0" w:line="280" w:lineRule="exact"/>
      </w:pPr>
      <w:r w:rsidRPr="00715146">
        <w:t>Participants will have the opportunity to assess the skills of another participant and to provide feedback as in a regular coaching assessment process. This is done in conjunction with the 5 minute presentations undertaken in the Presenter/Facilitator program.</w:t>
      </w:r>
    </w:p>
    <w:p w:rsidR="00715146" w:rsidRPr="00715146" w:rsidRDefault="00715146" w:rsidP="00715146">
      <w:pPr>
        <w:spacing w:before="7" w:after="0" w:line="280" w:lineRule="exact"/>
        <w:rPr>
          <w:color w:val="FFC000"/>
        </w:rPr>
      </w:pPr>
    </w:p>
    <w:p w:rsidR="00715146" w:rsidRDefault="00715146" w:rsidP="00715146">
      <w:pPr>
        <w:spacing w:before="7" w:after="0" w:line="280" w:lineRule="exact"/>
        <w:rPr>
          <w:b/>
          <w:color w:val="FF0000"/>
        </w:rPr>
      </w:pPr>
      <w:r w:rsidRPr="00715146">
        <w:rPr>
          <w:b/>
          <w:color w:val="FF0000"/>
        </w:rPr>
        <w:t>Cost: $150 per person includes workshop, all materials</w:t>
      </w:r>
      <w:r w:rsidR="008867DB">
        <w:rPr>
          <w:b/>
          <w:color w:val="FF0000"/>
        </w:rPr>
        <w:t xml:space="preserve"> and catering.  </w:t>
      </w:r>
      <w:r w:rsidR="008867DB" w:rsidRPr="008867DB">
        <w:rPr>
          <w:b/>
          <w:color w:val="FF0000"/>
          <w:u w:val="single"/>
        </w:rPr>
        <w:t>DISCOUNTED PRICE</w:t>
      </w:r>
      <w:r w:rsidR="008867DB">
        <w:rPr>
          <w:b/>
          <w:color w:val="FF0000"/>
        </w:rPr>
        <w:t xml:space="preserve"> of </w:t>
      </w:r>
      <w:r w:rsidRPr="00715146">
        <w:rPr>
          <w:b/>
          <w:color w:val="FF0000"/>
        </w:rPr>
        <w:t xml:space="preserve">$95 for Badminton, Squash and Table Tennis members). </w:t>
      </w:r>
    </w:p>
    <w:p w:rsidR="00715146" w:rsidRDefault="00715146" w:rsidP="00715146">
      <w:pPr>
        <w:spacing w:before="7" w:after="0" w:line="280" w:lineRule="exact"/>
        <w:rPr>
          <w:b/>
          <w:color w:val="FF0000"/>
        </w:rPr>
      </w:pPr>
    </w:p>
    <w:p w:rsidR="00715146" w:rsidRDefault="00715146" w:rsidP="00715146">
      <w:pPr>
        <w:spacing w:before="7" w:after="0" w:line="280" w:lineRule="exact"/>
        <w:rPr>
          <w:b/>
          <w:color w:val="FF0000"/>
        </w:rPr>
      </w:pPr>
      <w:r w:rsidRPr="00715146">
        <w:rPr>
          <w:b/>
          <w:color w:val="FF0000"/>
        </w:rPr>
        <w:t xml:space="preserve">Combined cost for Assessor and </w:t>
      </w:r>
      <w:r>
        <w:rPr>
          <w:b/>
          <w:color w:val="FF0000"/>
        </w:rPr>
        <w:t>Presenter</w:t>
      </w:r>
      <w:r w:rsidRPr="00715146">
        <w:rPr>
          <w:b/>
          <w:color w:val="FF0000"/>
        </w:rPr>
        <w:t xml:space="preserve"> Workshops across the two days is $300</w:t>
      </w:r>
      <w:r w:rsidR="008867DB">
        <w:rPr>
          <w:b/>
          <w:color w:val="FF0000"/>
        </w:rPr>
        <w:t xml:space="preserve">. </w:t>
      </w:r>
      <w:r w:rsidR="008867DB" w:rsidRPr="008867DB">
        <w:rPr>
          <w:b/>
          <w:color w:val="FF0000"/>
          <w:u w:val="single"/>
        </w:rPr>
        <w:t>DISCOUNTED PRICE</w:t>
      </w:r>
      <w:r w:rsidR="008867DB">
        <w:rPr>
          <w:b/>
          <w:color w:val="FF0000"/>
        </w:rPr>
        <w:t xml:space="preserve"> of $190</w:t>
      </w:r>
      <w:r w:rsidRPr="00715146">
        <w:rPr>
          <w:b/>
          <w:color w:val="FF0000"/>
        </w:rPr>
        <w:t xml:space="preserve"> for Badminton, Squash and Table Tennis members</w:t>
      </w:r>
      <w:r>
        <w:rPr>
          <w:b/>
          <w:color w:val="FF0000"/>
        </w:rPr>
        <w:t xml:space="preserve"> – enter code: smash1</w:t>
      </w:r>
    </w:p>
    <w:p w:rsidR="00715146" w:rsidRDefault="00715146" w:rsidP="00715146">
      <w:pPr>
        <w:spacing w:before="7" w:after="0" w:line="280" w:lineRule="exact"/>
        <w:rPr>
          <w:b/>
          <w:color w:val="FF0000"/>
        </w:rPr>
      </w:pPr>
    </w:p>
    <w:p w:rsidR="00715146" w:rsidRDefault="00715146" w:rsidP="00715146">
      <w:pPr>
        <w:rPr>
          <w:rStyle w:val="Hyperlink"/>
          <w:b/>
          <w:sz w:val="28"/>
          <w:szCs w:val="28"/>
        </w:rPr>
      </w:pPr>
      <w:r>
        <w:rPr>
          <w:b/>
          <w:sz w:val="36"/>
          <w:szCs w:val="36"/>
        </w:rPr>
        <w:t xml:space="preserve">Register for the Assessor course at </w:t>
      </w:r>
      <w:hyperlink r:id="rId9" w:history="1">
        <w:r w:rsidRPr="00CE5EB4">
          <w:rPr>
            <w:rStyle w:val="Hyperlink"/>
            <w:b/>
            <w:sz w:val="28"/>
            <w:szCs w:val="28"/>
          </w:rPr>
          <w:t>http://www.trybooking.com/DOWR</w:t>
        </w:r>
      </w:hyperlink>
      <w:r w:rsidR="008867DB">
        <w:rPr>
          <w:rStyle w:val="Hyperlink"/>
          <w:b/>
          <w:sz w:val="28"/>
          <w:szCs w:val="28"/>
        </w:rPr>
        <w:t xml:space="preserve"> </w:t>
      </w:r>
    </w:p>
    <w:p w:rsidR="00715146" w:rsidRDefault="008867DB" w:rsidP="008867DB">
      <w:pPr>
        <w:jc w:val="center"/>
        <w:rPr>
          <w:b/>
          <w:sz w:val="36"/>
          <w:szCs w:val="36"/>
        </w:rPr>
      </w:pPr>
      <w:r>
        <w:rPr>
          <w:b/>
          <w:noProof/>
          <w:sz w:val="36"/>
          <w:szCs w:val="36"/>
          <w:lang w:eastAsia="en-AU"/>
        </w:rPr>
        <w:drawing>
          <wp:inline distT="0" distB="0" distL="0" distR="0" wp14:anchorId="78CF00D1" wp14:editId="385F5ABF">
            <wp:extent cx="4926965" cy="16720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33342" cy="1674261"/>
                    </a:xfrm>
                    <a:prstGeom prst="rect">
                      <a:avLst/>
                    </a:prstGeom>
                    <a:noFill/>
                    <a:ln w="9525">
                      <a:noFill/>
                      <a:miter lim="800000"/>
                      <a:headEnd/>
                      <a:tailEnd/>
                    </a:ln>
                  </pic:spPr>
                </pic:pic>
              </a:graphicData>
            </a:graphic>
          </wp:inline>
        </w:drawing>
      </w:r>
    </w:p>
    <w:p w:rsidR="00715146" w:rsidRDefault="00715146">
      <w:pPr>
        <w:rPr>
          <w:b/>
          <w:sz w:val="36"/>
          <w:szCs w:val="36"/>
        </w:rPr>
      </w:pPr>
    </w:p>
    <w:p w:rsidR="006374A6" w:rsidRDefault="006374A6" w:rsidP="00A11232">
      <w:pPr>
        <w:jc w:val="center"/>
        <w:rPr>
          <w:b/>
          <w:sz w:val="36"/>
          <w:szCs w:val="36"/>
        </w:rPr>
      </w:pPr>
      <w:r w:rsidRPr="006374A6">
        <w:rPr>
          <w:b/>
          <w:noProof/>
          <w:sz w:val="36"/>
          <w:szCs w:val="36"/>
          <w:lang w:eastAsia="en-AU"/>
        </w:rPr>
        <w:drawing>
          <wp:inline distT="0" distB="0" distL="0" distR="0">
            <wp:extent cx="2695575" cy="790575"/>
            <wp:effectExtent l="19050" t="0" r="9525" b="0"/>
            <wp:docPr id="3" name="Picture 1" descr="vicsport-Colour_logo-RGB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sport-Colour_logo-RGB_sml.jpg"/>
                    <pic:cNvPicPr/>
                  </pic:nvPicPr>
                  <pic:blipFill>
                    <a:blip r:embed="rId8" cstate="print"/>
                    <a:stretch>
                      <a:fillRect/>
                    </a:stretch>
                  </pic:blipFill>
                  <pic:spPr>
                    <a:xfrm>
                      <a:off x="0" y="0"/>
                      <a:ext cx="2695575" cy="790575"/>
                    </a:xfrm>
                    <a:prstGeom prst="rect">
                      <a:avLst/>
                    </a:prstGeom>
                  </pic:spPr>
                </pic:pic>
              </a:graphicData>
            </a:graphic>
          </wp:inline>
        </w:drawing>
      </w:r>
    </w:p>
    <w:p w:rsidR="00A11232" w:rsidRDefault="00A11232" w:rsidP="00A11232">
      <w:pPr>
        <w:jc w:val="center"/>
        <w:rPr>
          <w:b/>
          <w:sz w:val="36"/>
          <w:szCs w:val="36"/>
        </w:rPr>
      </w:pPr>
      <w:r>
        <w:rPr>
          <w:b/>
          <w:sz w:val="36"/>
          <w:szCs w:val="36"/>
        </w:rPr>
        <w:t xml:space="preserve">PRESENTER COURSE </w:t>
      </w:r>
      <w:r w:rsidR="00296452">
        <w:rPr>
          <w:b/>
          <w:sz w:val="36"/>
          <w:szCs w:val="36"/>
        </w:rPr>
        <w:t>–</w:t>
      </w:r>
      <w:r>
        <w:rPr>
          <w:b/>
          <w:sz w:val="36"/>
          <w:szCs w:val="36"/>
        </w:rPr>
        <w:t xml:space="preserve"> INFORMATION</w:t>
      </w:r>
    </w:p>
    <w:p w:rsidR="00E2167B" w:rsidRPr="00E2167B" w:rsidRDefault="00E2167B" w:rsidP="00717506">
      <w:pPr>
        <w:autoSpaceDE w:val="0"/>
        <w:autoSpaceDN w:val="0"/>
        <w:adjustRightInd w:val="0"/>
        <w:spacing w:after="0" w:line="240" w:lineRule="auto"/>
        <w:rPr>
          <w:rFonts w:cs="FranklinGothic-Book"/>
          <w:b/>
          <w:color w:val="000000"/>
        </w:rPr>
      </w:pPr>
      <w:r>
        <w:rPr>
          <w:rFonts w:cs="FranklinGothic-Book"/>
          <w:b/>
          <w:color w:val="000000"/>
        </w:rPr>
        <w:t xml:space="preserve">Presenter: </w:t>
      </w:r>
      <w:r w:rsidR="00715146">
        <w:rPr>
          <w:rFonts w:cs="FranklinGothic-Book"/>
          <w:b/>
          <w:color w:val="000000"/>
        </w:rPr>
        <w:t>Max Binnington</w:t>
      </w:r>
    </w:p>
    <w:p w:rsidR="00E2167B" w:rsidRDefault="00E2167B" w:rsidP="00717506">
      <w:pPr>
        <w:autoSpaceDE w:val="0"/>
        <w:autoSpaceDN w:val="0"/>
        <w:adjustRightInd w:val="0"/>
        <w:spacing w:after="0" w:line="240" w:lineRule="auto"/>
        <w:rPr>
          <w:rFonts w:cs="FranklinGothic-Book"/>
          <w:color w:val="000000"/>
        </w:rPr>
      </w:pPr>
    </w:p>
    <w:p w:rsidR="00717506" w:rsidRPr="00717506" w:rsidRDefault="00717506" w:rsidP="00717506">
      <w:pPr>
        <w:autoSpaceDE w:val="0"/>
        <w:autoSpaceDN w:val="0"/>
        <w:adjustRightInd w:val="0"/>
        <w:spacing w:after="0" w:line="240" w:lineRule="auto"/>
        <w:rPr>
          <w:rFonts w:cs="FranklinGothic-Book"/>
          <w:color w:val="000000"/>
        </w:rPr>
      </w:pPr>
      <w:r w:rsidRPr="00717506">
        <w:rPr>
          <w:rFonts w:cs="FranklinGothic-Book"/>
          <w:color w:val="000000"/>
        </w:rPr>
        <w:t xml:space="preserve">Highly skilled presenters are an essential component of a </w:t>
      </w:r>
      <w:r>
        <w:rPr>
          <w:rFonts w:cs="FranklinGothic-Book"/>
          <w:color w:val="000000"/>
        </w:rPr>
        <w:t>quality coach and offi</w:t>
      </w:r>
      <w:r w:rsidRPr="00717506">
        <w:rPr>
          <w:rFonts w:cs="FranklinGothic-Book"/>
          <w:color w:val="000000"/>
        </w:rPr>
        <w:t>cial education system. Good presenters</w:t>
      </w:r>
      <w:r>
        <w:rPr>
          <w:rFonts w:cs="FranklinGothic-Book"/>
          <w:color w:val="000000"/>
        </w:rPr>
        <w:t xml:space="preserve"> use a confi</w:t>
      </w:r>
      <w:r w:rsidRPr="00717506">
        <w:rPr>
          <w:rFonts w:cs="FranklinGothic-Book"/>
          <w:color w:val="000000"/>
        </w:rPr>
        <w:t>dent and enthusiastic approach to captivate and motivate people to learn by facilitating opportunities to</w:t>
      </w:r>
      <w:r>
        <w:rPr>
          <w:rFonts w:cs="FranklinGothic-Book"/>
          <w:color w:val="000000"/>
        </w:rPr>
        <w:t xml:space="preserve"> </w:t>
      </w:r>
      <w:r w:rsidRPr="00717506">
        <w:rPr>
          <w:rFonts w:cs="FranklinGothic-Book"/>
          <w:color w:val="000000"/>
        </w:rPr>
        <w:t>develop competence.</w:t>
      </w:r>
    </w:p>
    <w:p w:rsidR="00717506" w:rsidRPr="00717506" w:rsidRDefault="00717506" w:rsidP="00717506">
      <w:pPr>
        <w:autoSpaceDE w:val="0"/>
        <w:autoSpaceDN w:val="0"/>
        <w:adjustRightInd w:val="0"/>
        <w:spacing w:after="0" w:line="240" w:lineRule="auto"/>
        <w:rPr>
          <w:rFonts w:cs="FranklinGothic-Demi"/>
          <w:color w:val="8DC73F"/>
        </w:rPr>
      </w:pPr>
    </w:p>
    <w:p w:rsidR="00717506" w:rsidRPr="00717506" w:rsidRDefault="00717506" w:rsidP="00717506">
      <w:pPr>
        <w:autoSpaceDE w:val="0"/>
        <w:autoSpaceDN w:val="0"/>
        <w:adjustRightInd w:val="0"/>
        <w:spacing w:after="0" w:line="240" w:lineRule="auto"/>
        <w:rPr>
          <w:rFonts w:cs="FranklinGothic-Demi"/>
          <w:b/>
          <w:color w:val="E36C0A" w:themeColor="accent6" w:themeShade="BF"/>
        </w:rPr>
      </w:pPr>
      <w:r w:rsidRPr="00717506">
        <w:rPr>
          <w:rFonts w:cs="FranklinGothic-Demi"/>
          <w:b/>
          <w:color w:val="E36C0A" w:themeColor="accent6" w:themeShade="BF"/>
        </w:rPr>
        <w:t>What is the ASC Presenter/Facilitator Training Program?</w:t>
      </w:r>
    </w:p>
    <w:p w:rsidR="00717506" w:rsidRPr="00717506" w:rsidRDefault="00717506" w:rsidP="00717506">
      <w:pPr>
        <w:autoSpaceDE w:val="0"/>
        <w:autoSpaceDN w:val="0"/>
        <w:adjustRightInd w:val="0"/>
        <w:spacing w:after="0" w:line="240" w:lineRule="auto"/>
        <w:rPr>
          <w:rFonts w:cs="FranklinGothic-Book"/>
          <w:color w:val="000000"/>
        </w:rPr>
      </w:pPr>
      <w:r w:rsidRPr="00717506">
        <w:rPr>
          <w:rFonts w:cs="FranklinGothic-Book"/>
          <w:color w:val="000000"/>
        </w:rPr>
        <w:t>The ASC Presenter/Facilitator Training Program is a one-day</w:t>
      </w:r>
      <w:r>
        <w:rPr>
          <w:rFonts w:cs="FranklinGothic-Book"/>
          <w:color w:val="000000"/>
        </w:rPr>
        <w:t xml:space="preserve"> </w:t>
      </w:r>
      <w:r w:rsidRPr="00717506">
        <w:rPr>
          <w:rFonts w:cs="FranklinGothic-Book"/>
          <w:color w:val="000000"/>
        </w:rPr>
        <w:t>workshop that aims to equip presenters and facilitators</w:t>
      </w:r>
      <w:r>
        <w:rPr>
          <w:rFonts w:cs="FranklinGothic-Book"/>
          <w:color w:val="000000"/>
        </w:rPr>
        <w:t xml:space="preserve"> </w:t>
      </w:r>
      <w:r w:rsidRPr="00717506">
        <w:rPr>
          <w:rFonts w:cs="FranklinGothic-Book"/>
          <w:color w:val="000000"/>
        </w:rPr>
        <w:t>with the skills to deliver quality and effective coaching and</w:t>
      </w:r>
      <w:r>
        <w:rPr>
          <w:rFonts w:cs="FranklinGothic-Book"/>
          <w:color w:val="000000"/>
        </w:rPr>
        <w:t xml:space="preserve"> </w:t>
      </w:r>
      <w:r w:rsidRPr="00717506">
        <w:rPr>
          <w:rFonts w:cs="FranklinGothic-Book"/>
          <w:color w:val="000000"/>
        </w:rPr>
        <w:t>officiating programs.</w:t>
      </w:r>
    </w:p>
    <w:p w:rsidR="00717506" w:rsidRDefault="00717506" w:rsidP="00717506">
      <w:pPr>
        <w:autoSpaceDE w:val="0"/>
        <w:autoSpaceDN w:val="0"/>
        <w:adjustRightInd w:val="0"/>
        <w:spacing w:after="0" w:line="240" w:lineRule="auto"/>
        <w:rPr>
          <w:rFonts w:cs="FranklinGothic-Demi"/>
          <w:color w:val="8DC73F"/>
        </w:rPr>
      </w:pPr>
    </w:p>
    <w:p w:rsidR="00717506" w:rsidRPr="00717506" w:rsidRDefault="00717506" w:rsidP="00717506">
      <w:pPr>
        <w:autoSpaceDE w:val="0"/>
        <w:autoSpaceDN w:val="0"/>
        <w:adjustRightInd w:val="0"/>
        <w:spacing w:after="0" w:line="240" w:lineRule="auto"/>
        <w:rPr>
          <w:rFonts w:cs="FranklinGothic-Demi"/>
          <w:b/>
          <w:color w:val="E36C0A" w:themeColor="accent6" w:themeShade="BF"/>
        </w:rPr>
      </w:pPr>
      <w:r w:rsidRPr="00717506">
        <w:rPr>
          <w:rFonts w:cs="FranklinGothic-Demi"/>
          <w:b/>
          <w:color w:val="E36C0A" w:themeColor="accent6" w:themeShade="BF"/>
        </w:rPr>
        <w:t>Who is the program aimed at?</w:t>
      </w:r>
    </w:p>
    <w:p w:rsidR="00717506" w:rsidRPr="00717506" w:rsidRDefault="00717506" w:rsidP="00717506">
      <w:pPr>
        <w:autoSpaceDE w:val="0"/>
        <w:autoSpaceDN w:val="0"/>
        <w:adjustRightInd w:val="0"/>
        <w:spacing w:after="0" w:line="240" w:lineRule="auto"/>
        <w:rPr>
          <w:rFonts w:cs="FranklinGothic-Book"/>
          <w:color w:val="000000"/>
        </w:rPr>
      </w:pPr>
      <w:r w:rsidRPr="00717506">
        <w:rPr>
          <w:rFonts w:cs="FranklinGothic-Book"/>
          <w:color w:val="000000"/>
        </w:rPr>
        <w:t>The program is aimed at presenters delivering coaching</w:t>
      </w:r>
      <w:r>
        <w:rPr>
          <w:rFonts w:cs="FranklinGothic-Book"/>
          <w:color w:val="000000"/>
        </w:rPr>
        <w:t xml:space="preserve"> and offic</w:t>
      </w:r>
      <w:r w:rsidRPr="00717506">
        <w:rPr>
          <w:rFonts w:cs="FranklinGothic-Book"/>
          <w:color w:val="000000"/>
        </w:rPr>
        <w:t>iating programs within the National Coaching</w:t>
      </w:r>
    </w:p>
    <w:p w:rsidR="00717506" w:rsidRPr="00717506" w:rsidRDefault="00717506" w:rsidP="00717506">
      <w:pPr>
        <w:autoSpaceDE w:val="0"/>
        <w:autoSpaceDN w:val="0"/>
        <w:adjustRightInd w:val="0"/>
        <w:spacing w:after="0" w:line="240" w:lineRule="auto"/>
        <w:rPr>
          <w:rFonts w:cs="FranklinGothic-Book"/>
          <w:color w:val="000000"/>
        </w:rPr>
      </w:pPr>
      <w:r w:rsidRPr="00717506">
        <w:rPr>
          <w:rFonts w:cs="FranklinGothic-Book"/>
          <w:color w:val="000000"/>
        </w:rPr>
        <w:t xml:space="preserve">Accreditation </w:t>
      </w:r>
      <w:r>
        <w:rPr>
          <w:rFonts w:cs="FranklinGothic-Book"/>
          <w:color w:val="000000"/>
        </w:rPr>
        <w:t>Scheme (NCAS) and National Offi</w:t>
      </w:r>
      <w:r w:rsidRPr="00717506">
        <w:rPr>
          <w:rFonts w:cs="FranklinGothic-Book"/>
          <w:color w:val="000000"/>
        </w:rPr>
        <w:t>ciating</w:t>
      </w:r>
      <w:r>
        <w:rPr>
          <w:rFonts w:cs="FranklinGothic-Book"/>
          <w:color w:val="000000"/>
        </w:rPr>
        <w:t xml:space="preserve"> </w:t>
      </w:r>
      <w:r w:rsidRPr="00717506">
        <w:rPr>
          <w:rFonts w:cs="FranklinGothic-Book"/>
          <w:color w:val="000000"/>
        </w:rPr>
        <w:t>Accreditation Scheme (NOAS).</w:t>
      </w:r>
    </w:p>
    <w:p w:rsidR="00717506" w:rsidRDefault="00717506" w:rsidP="00717506">
      <w:pPr>
        <w:autoSpaceDE w:val="0"/>
        <w:autoSpaceDN w:val="0"/>
        <w:adjustRightInd w:val="0"/>
        <w:spacing w:after="0" w:line="240" w:lineRule="auto"/>
        <w:rPr>
          <w:rFonts w:cs="FranklinGothic-Demi"/>
          <w:color w:val="8DC73F"/>
        </w:rPr>
      </w:pPr>
    </w:p>
    <w:p w:rsidR="00717506" w:rsidRPr="00717506" w:rsidRDefault="00717506" w:rsidP="00717506">
      <w:pPr>
        <w:autoSpaceDE w:val="0"/>
        <w:autoSpaceDN w:val="0"/>
        <w:adjustRightInd w:val="0"/>
        <w:spacing w:after="0" w:line="240" w:lineRule="auto"/>
        <w:rPr>
          <w:rFonts w:cs="FranklinGothic-Demi"/>
          <w:b/>
          <w:color w:val="E36C0A" w:themeColor="accent6" w:themeShade="BF"/>
        </w:rPr>
      </w:pPr>
      <w:r w:rsidRPr="00717506">
        <w:rPr>
          <w:rFonts w:cs="FranklinGothic-Demi"/>
          <w:b/>
          <w:color w:val="E36C0A" w:themeColor="accent6" w:themeShade="BF"/>
        </w:rPr>
        <w:t>What is covered in the ASC Presenter/Facilitator Training Program?</w:t>
      </w:r>
    </w:p>
    <w:p w:rsidR="00717506" w:rsidRPr="00717506" w:rsidRDefault="00717506" w:rsidP="00717506">
      <w:pPr>
        <w:autoSpaceDE w:val="0"/>
        <w:autoSpaceDN w:val="0"/>
        <w:adjustRightInd w:val="0"/>
        <w:spacing w:after="0" w:line="240" w:lineRule="auto"/>
        <w:rPr>
          <w:rFonts w:cs="FranklinGothic-Book"/>
          <w:color w:val="000000"/>
        </w:rPr>
      </w:pPr>
      <w:r w:rsidRPr="00717506">
        <w:rPr>
          <w:rFonts w:cs="FranklinGothic-Book"/>
          <w:color w:val="000000"/>
        </w:rPr>
        <w:t>The ASC Presenter/Facilitator Training Program assists</w:t>
      </w:r>
      <w:r>
        <w:rPr>
          <w:rFonts w:cs="FranklinGothic-Book"/>
          <w:color w:val="000000"/>
        </w:rPr>
        <w:t xml:space="preserve"> </w:t>
      </w:r>
      <w:r w:rsidRPr="00717506">
        <w:rPr>
          <w:rFonts w:cs="FranklinGothic-Book"/>
          <w:color w:val="000000"/>
        </w:rPr>
        <w:t>presenters to deliver effective and practical education for</w:t>
      </w:r>
    </w:p>
    <w:p w:rsidR="00717506" w:rsidRPr="00717506" w:rsidRDefault="00717506" w:rsidP="00717506">
      <w:pPr>
        <w:autoSpaceDE w:val="0"/>
        <w:autoSpaceDN w:val="0"/>
        <w:adjustRightInd w:val="0"/>
        <w:spacing w:after="0" w:line="240" w:lineRule="auto"/>
        <w:rPr>
          <w:rFonts w:cs="FranklinGothic-Book"/>
          <w:color w:val="000000"/>
        </w:rPr>
      </w:pPr>
      <w:r>
        <w:rPr>
          <w:rFonts w:cs="FranklinGothic-Book"/>
          <w:color w:val="000000"/>
        </w:rPr>
        <w:t>coaches and offi</w:t>
      </w:r>
      <w:r w:rsidRPr="00717506">
        <w:rPr>
          <w:rFonts w:cs="FranklinGothic-Book"/>
          <w:color w:val="000000"/>
        </w:rPr>
        <w:t>cials. Topics covered in the workshop include:</w:t>
      </w:r>
    </w:p>
    <w:p w:rsidR="00717506" w:rsidRPr="00717506" w:rsidRDefault="00717506" w:rsidP="00717506">
      <w:pPr>
        <w:autoSpaceDE w:val="0"/>
        <w:autoSpaceDN w:val="0"/>
        <w:adjustRightInd w:val="0"/>
        <w:spacing w:after="0" w:line="240" w:lineRule="auto"/>
        <w:ind w:left="720"/>
        <w:rPr>
          <w:rFonts w:cs="FranklinGothic-Book"/>
          <w:color w:val="000000"/>
        </w:rPr>
      </w:pPr>
      <w:r w:rsidRPr="00717506">
        <w:rPr>
          <w:rFonts w:cs="FranklinGothic-Book"/>
          <w:color w:val="000000"/>
        </w:rPr>
        <w:t>&gt; How to conduct a practical session</w:t>
      </w:r>
    </w:p>
    <w:p w:rsidR="00717506" w:rsidRPr="00717506" w:rsidRDefault="00717506" w:rsidP="00717506">
      <w:pPr>
        <w:autoSpaceDE w:val="0"/>
        <w:autoSpaceDN w:val="0"/>
        <w:adjustRightInd w:val="0"/>
        <w:spacing w:after="0" w:line="240" w:lineRule="auto"/>
        <w:ind w:left="720"/>
        <w:rPr>
          <w:rFonts w:cs="FranklinGothic-Book"/>
          <w:color w:val="000000"/>
        </w:rPr>
      </w:pPr>
      <w:r w:rsidRPr="00717506">
        <w:rPr>
          <w:rFonts w:cs="FranklinGothic-Book"/>
          <w:color w:val="000000"/>
        </w:rPr>
        <w:t>&gt; Learning methods that work</w:t>
      </w:r>
    </w:p>
    <w:p w:rsidR="00717506" w:rsidRPr="00717506" w:rsidRDefault="00717506" w:rsidP="00717506">
      <w:pPr>
        <w:autoSpaceDE w:val="0"/>
        <w:autoSpaceDN w:val="0"/>
        <w:adjustRightInd w:val="0"/>
        <w:spacing w:after="0" w:line="240" w:lineRule="auto"/>
        <w:ind w:left="720"/>
        <w:rPr>
          <w:rFonts w:cs="FranklinGothic-Book"/>
          <w:color w:val="000000"/>
        </w:rPr>
      </w:pPr>
      <w:r w:rsidRPr="00717506">
        <w:rPr>
          <w:rFonts w:cs="FranklinGothic-Book"/>
          <w:color w:val="000000"/>
        </w:rPr>
        <w:t>&gt; Preparing to deliver, review and evaluate training</w:t>
      </w:r>
    </w:p>
    <w:p w:rsidR="00717506" w:rsidRPr="00717506" w:rsidRDefault="00717506" w:rsidP="00717506">
      <w:pPr>
        <w:autoSpaceDE w:val="0"/>
        <w:autoSpaceDN w:val="0"/>
        <w:adjustRightInd w:val="0"/>
        <w:spacing w:after="0" w:line="240" w:lineRule="auto"/>
        <w:ind w:left="720"/>
        <w:rPr>
          <w:rFonts w:cs="FranklinGothic-Book"/>
          <w:color w:val="000000"/>
        </w:rPr>
      </w:pPr>
      <w:r w:rsidRPr="00717506">
        <w:rPr>
          <w:rFonts w:cs="FranklinGothic-Book"/>
          <w:color w:val="000000"/>
        </w:rPr>
        <w:t>&gt; Roles and responsibilities of NCAS and NOAS facilitators.</w:t>
      </w:r>
    </w:p>
    <w:p w:rsidR="00717506" w:rsidRDefault="00717506" w:rsidP="00717506">
      <w:pPr>
        <w:autoSpaceDE w:val="0"/>
        <w:autoSpaceDN w:val="0"/>
        <w:adjustRightInd w:val="0"/>
        <w:spacing w:after="0" w:line="240" w:lineRule="auto"/>
        <w:rPr>
          <w:rFonts w:cs="FranklinGothic-Demi"/>
          <w:color w:val="8DC73F"/>
        </w:rPr>
      </w:pPr>
    </w:p>
    <w:p w:rsidR="00717506" w:rsidRPr="00717506" w:rsidRDefault="00717506" w:rsidP="00717506">
      <w:pPr>
        <w:autoSpaceDE w:val="0"/>
        <w:autoSpaceDN w:val="0"/>
        <w:adjustRightInd w:val="0"/>
        <w:spacing w:after="0" w:line="240" w:lineRule="auto"/>
        <w:rPr>
          <w:rFonts w:cs="FranklinGothic-Demi"/>
          <w:b/>
          <w:color w:val="E36C0A" w:themeColor="accent6" w:themeShade="BF"/>
        </w:rPr>
      </w:pPr>
      <w:r w:rsidRPr="00717506">
        <w:rPr>
          <w:rFonts w:cs="FranklinGothic-Demi"/>
          <w:b/>
          <w:color w:val="E36C0A" w:themeColor="accent6" w:themeShade="BF"/>
        </w:rPr>
        <w:t>How will you be assessed?</w:t>
      </w:r>
    </w:p>
    <w:p w:rsidR="00717506" w:rsidRPr="00717506" w:rsidRDefault="00717506" w:rsidP="00717506">
      <w:pPr>
        <w:autoSpaceDE w:val="0"/>
        <w:autoSpaceDN w:val="0"/>
        <w:adjustRightInd w:val="0"/>
        <w:spacing w:after="0" w:line="240" w:lineRule="auto"/>
        <w:rPr>
          <w:rFonts w:cs="FranklinGothic-Book"/>
          <w:color w:val="000000"/>
        </w:rPr>
      </w:pPr>
      <w:r w:rsidRPr="00717506">
        <w:rPr>
          <w:rFonts w:cs="FranklinGothic-Book"/>
          <w:color w:val="000000"/>
        </w:rPr>
        <w:t>Participants will have the opportunity to deliver several</w:t>
      </w:r>
      <w:r>
        <w:rPr>
          <w:rFonts w:cs="FranklinGothic-Book"/>
          <w:color w:val="000000"/>
        </w:rPr>
        <w:t xml:space="preserve"> </w:t>
      </w:r>
      <w:r w:rsidRPr="00717506">
        <w:rPr>
          <w:rFonts w:cs="FranklinGothic-Book"/>
          <w:color w:val="000000"/>
        </w:rPr>
        <w:t>presentations during the workshop and will be assessed</w:t>
      </w:r>
    </w:p>
    <w:p w:rsidR="00717506" w:rsidRPr="00717506" w:rsidRDefault="00717506" w:rsidP="00717506">
      <w:pPr>
        <w:autoSpaceDE w:val="0"/>
        <w:autoSpaceDN w:val="0"/>
        <w:adjustRightInd w:val="0"/>
        <w:spacing w:after="0" w:line="240" w:lineRule="auto"/>
        <w:rPr>
          <w:rFonts w:cs="FranklinGothic-Book"/>
          <w:color w:val="000000"/>
        </w:rPr>
      </w:pPr>
      <w:r>
        <w:rPr>
          <w:rFonts w:cs="FranklinGothic-Book"/>
          <w:color w:val="000000"/>
        </w:rPr>
        <w:t>on their delivery of a fi</w:t>
      </w:r>
      <w:r w:rsidRPr="00717506">
        <w:rPr>
          <w:rFonts w:cs="FranklinGothic-Book"/>
          <w:color w:val="000000"/>
        </w:rPr>
        <w:t>ve-minute practical presentation.</w:t>
      </w:r>
    </w:p>
    <w:p w:rsidR="00717506" w:rsidRDefault="00717506" w:rsidP="00717506">
      <w:pPr>
        <w:autoSpaceDE w:val="0"/>
        <w:autoSpaceDN w:val="0"/>
        <w:adjustRightInd w:val="0"/>
        <w:spacing w:after="0" w:line="240" w:lineRule="auto"/>
        <w:rPr>
          <w:rFonts w:cs="FranklinGothic-Demi"/>
          <w:color w:val="8DC73F"/>
        </w:rPr>
      </w:pPr>
    </w:p>
    <w:p w:rsidR="00CE5EB4" w:rsidRDefault="00CE5EB4" w:rsidP="00CE5EB4">
      <w:pPr>
        <w:autoSpaceDE w:val="0"/>
        <w:autoSpaceDN w:val="0"/>
        <w:adjustRightInd w:val="0"/>
        <w:spacing w:after="0" w:line="240" w:lineRule="auto"/>
        <w:rPr>
          <w:rFonts w:cs="FranklinGothic-Demi"/>
          <w:b/>
          <w:color w:val="E36C0A" w:themeColor="accent6" w:themeShade="BF"/>
        </w:rPr>
      </w:pPr>
      <w:r w:rsidRPr="00540B01">
        <w:rPr>
          <w:rFonts w:cs="FranklinGothic-Demi"/>
          <w:b/>
          <w:color w:val="E36C0A" w:themeColor="accent6" w:themeShade="BF"/>
        </w:rPr>
        <w:t>Cost: $150 per person includes worksho</w:t>
      </w:r>
      <w:r w:rsidR="008867DB">
        <w:rPr>
          <w:rFonts w:cs="FranklinGothic-Demi"/>
          <w:b/>
          <w:color w:val="E36C0A" w:themeColor="accent6" w:themeShade="BF"/>
        </w:rPr>
        <w:t xml:space="preserve">p, all materials and catering. </w:t>
      </w:r>
      <w:r w:rsidR="008867DB" w:rsidRPr="008867DB">
        <w:rPr>
          <w:rFonts w:cs="FranklinGothic-Demi"/>
          <w:b/>
          <w:color w:val="E36C0A" w:themeColor="accent6" w:themeShade="BF"/>
          <w:u w:val="single"/>
        </w:rPr>
        <w:t>DISCOUNTED PRICE</w:t>
      </w:r>
      <w:r w:rsidR="008867DB">
        <w:rPr>
          <w:rFonts w:cs="FranklinGothic-Demi"/>
          <w:b/>
          <w:color w:val="E36C0A" w:themeColor="accent6" w:themeShade="BF"/>
        </w:rPr>
        <w:t xml:space="preserve"> of </w:t>
      </w:r>
      <w:r w:rsidRPr="00540B01">
        <w:rPr>
          <w:rFonts w:cs="FranklinGothic-Demi"/>
          <w:b/>
          <w:color w:val="E36C0A" w:themeColor="accent6" w:themeShade="BF"/>
        </w:rPr>
        <w:t>$95pp for Badminton, Squash, Table Tennis members</w:t>
      </w:r>
      <w:r>
        <w:rPr>
          <w:rFonts w:cs="FranklinGothic-Demi"/>
          <w:b/>
          <w:color w:val="E36C0A" w:themeColor="accent6" w:themeShade="BF"/>
        </w:rPr>
        <w:t xml:space="preserve"> – enter code: smash1</w:t>
      </w:r>
    </w:p>
    <w:p w:rsidR="00715146" w:rsidRDefault="00715146" w:rsidP="00CE5EB4">
      <w:pPr>
        <w:autoSpaceDE w:val="0"/>
        <w:autoSpaceDN w:val="0"/>
        <w:adjustRightInd w:val="0"/>
        <w:spacing w:after="0" w:line="240" w:lineRule="auto"/>
        <w:rPr>
          <w:rFonts w:cs="FranklinGothic-Demi"/>
          <w:b/>
          <w:color w:val="E36C0A" w:themeColor="accent6" w:themeShade="BF"/>
        </w:rPr>
      </w:pPr>
    </w:p>
    <w:p w:rsidR="00715146" w:rsidRPr="00715146" w:rsidRDefault="00715146" w:rsidP="00715146">
      <w:pPr>
        <w:spacing w:before="7" w:after="0" w:line="280" w:lineRule="exact"/>
        <w:rPr>
          <w:b/>
          <w:color w:val="E36C0A" w:themeColor="accent6" w:themeShade="BF"/>
        </w:rPr>
      </w:pPr>
      <w:r w:rsidRPr="00715146">
        <w:rPr>
          <w:b/>
          <w:color w:val="E36C0A" w:themeColor="accent6" w:themeShade="BF"/>
        </w:rPr>
        <w:t>Combined cost for Assessor and Presenter Worksho</w:t>
      </w:r>
      <w:r w:rsidR="008867DB">
        <w:rPr>
          <w:b/>
          <w:color w:val="E36C0A" w:themeColor="accent6" w:themeShade="BF"/>
        </w:rPr>
        <w:t xml:space="preserve">ps across the two days is $300. </w:t>
      </w:r>
      <w:r w:rsidRPr="00715146">
        <w:rPr>
          <w:b/>
          <w:color w:val="E36C0A" w:themeColor="accent6" w:themeShade="BF"/>
        </w:rPr>
        <w:t xml:space="preserve"> </w:t>
      </w:r>
      <w:r w:rsidR="008867DB" w:rsidRPr="008867DB">
        <w:rPr>
          <w:b/>
          <w:color w:val="E36C0A" w:themeColor="accent6" w:themeShade="BF"/>
          <w:u w:val="single"/>
        </w:rPr>
        <w:t>DISCOUNTED PRICE</w:t>
      </w:r>
      <w:r w:rsidRPr="00715146">
        <w:rPr>
          <w:b/>
          <w:color w:val="E36C0A" w:themeColor="accent6" w:themeShade="BF"/>
        </w:rPr>
        <w:t xml:space="preserve"> </w:t>
      </w:r>
      <w:r w:rsidR="008867DB">
        <w:rPr>
          <w:b/>
          <w:color w:val="E36C0A" w:themeColor="accent6" w:themeShade="BF"/>
        </w:rPr>
        <w:t xml:space="preserve">of $190 </w:t>
      </w:r>
      <w:r w:rsidRPr="00715146">
        <w:rPr>
          <w:b/>
          <w:color w:val="E36C0A" w:themeColor="accent6" w:themeShade="BF"/>
        </w:rPr>
        <w:t>for Badminton, Squash and Table Tennis members – enter code: smash1)</w:t>
      </w:r>
    </w:p>
    <w:p w:rsidR="00CE5EB4" w:rsidRPr="006374A6" w:rsidRDefault="00CE5EB4" w:rsidP="00CE5EB4">
      <w:pPr>
        <w:jc w:val="center"/>
        <w:rPr>
          <w:b/>
          <w:sz w:val="20"/>
          <w:szCs w:val="20"/>
        </w:rPr>
      </w:pPr>
    </w:p>
    <w:p w:rsidR="00CE5EB4" w:rsidRDefault="00CE5EB4" w:rsidP="00CE5EB4">
      <w:r>
        <w:rPr>
          <w:b/>
          <w:sz w:val="36"/>
          <w:szCs w:val="36"/>
        </w:rPr>
        <w:t xml:space="preserve">Register for the Presenter course at </w:t>
      </w:r>
      <w:hyperlink r:id="rId11" w:history="1">
        <w:r w:rsidRPr="00CE5EB4">
          <w:rPr>
            <w:rStyle w:val="Hyperlink"/>
            <w:b/>
            <w:sz w:val="28"/>
            <w:szCs w:val="28"/>
          </w:rPr>
          <w:t>http://www.trybooking.com/DOWR</w:t>
        </w:r>
      </w:hyperlink>
    </w:p>
    <w:p w:rsidR="00296452" w:rsidRPr="00717506" w:rsidRDefault="00296452" w:rsidP="00717506">
      <w:pPr>
        <w:jc w:val="center"/>
        <w:rPr>
          <w:b/>
        </w:rPr>
      </w:pPr>
      <w:r>
        <w:rPr>
          <w:b/>
          <w:sz w:val="36"/>
          <w:szCs w:val="36"/>
        </w:rPr>
        <w:br w:type="page"/>
      </w:r>
    </w:p>
    <w:p w:rsidR="00296452" w:rsidRDefault="00296452" w:rsidP="00A11232">
      <w:pPr>
        <w:jc w:val="center"/>
        <w:rPr>
          <w:b/>
          <w:sz w:val="36"/>
          <w:szCs w:val="36"/>
        </w:rPr>
      </w:pPr>
      <w:r>
        <w:rPr>
          <w:b/>
          <w:sz w:val="36"/>
          <w:szCs w:val="36"/>
        </w:rPr>
        <w:t>VENUE INFORMATION</w:t>
      </w:r>
    </w:p>
    <w:p w:rsidR="00CE4B7D" w:rsidRDefault="00296452" w:rsidP="00A11232">
      <w:pPr>
        <w:jc w:val="center"/>
      </w:pPr>
      <w:r>
        <w:t xml:space="preserve">Please note – the Melbourne Sports and Aquatic Centre is busy on the weekend. </w:t>
      </w:r>
      <w:r w:rsidR="00CE4B7D" w:rsidRPr="0058089D">
        <w:rPr>
          <w:b/>
        </w:rPr>
        <w:t>Parking</w:t>
      </w:r>
      <w:r w:rsidR="00CE4B7D">
        <w:t xml:space="preserve"> on site is limited so get here early! Parking is $</w:t>
      </w:r>
      <w:r w:rsidR="00113F1D">
        <w:t>3.00</w:t>
      </w:r>
      <w:r w:rsidR="00CE4B7D">
        <w:t xml:space="preserve"> for the day.</w:t>
      </w:r>
      <w:r w:rsidR="0058089D">
        <w:t xml:space="preserve"> </w:t>
      </w:r>
      <w:r w:rsidR="00CE4B7D">
        <w:t>Alternative parking (also ticket parking) is available at Lakeside Stadium.</w:t>
      </w:r>
    </w:p>
    <w:p w:rsidR="00CE4B7D" w:rsidRDefault="00CE4B7D" w:rsidP="00A11232">
      <w:pPr>
        <w:jc w:val="center"/>
      </w:pPr>
      <w:r w:rsidRPr="0058089D">
        <w:rPr>
          <w:b/>
        </w:rPr>
        <w:t>Public transport</w:t>
      </w:r>
      <w:r>
        <w:t xml:space="preserve"> is via Trams 96 or 112</w:t>
      </w:r>
      <w:r w:rsidR="00113F1D">
        <w:t xml:space="preserve"> (stations marked in red on map below).</w:t>
      </w:r>
    </w:p>
    <w:p w:rsidR="0058089D" w:rsidRDefault="00095B2F" w:rsidP="00A11232">
      <w:pPr>
        <w:jc w:val="center"/>
      </w:pPr>
      <w:r>
        <w:rPr>
          <w:noProof/>
          <w:lang w:eastAsia="en-AU"/>
        </w:rPr>
        <w:pict>
          <v:shapetype id="_x0000_t32" coordsize="21600,21600" o:spt="32" o:oned="t" path="m,l21600,21600e" filled="f">
            <v:path arrowok="t" fillok="f" o:connecttype="none"/>
            <o:lock v:ext="edit" shapetype="t"/>
          </v:shapetype>
          <v:shape id="_x0000_s1027" type="#_x0000_t32" style="position:absolute;left:0;text-align:left;margin-left:122.45pt;margin-top:16.25pt;width:96.75pt;height:119.25pt;z-index:251661312" o:connectortype="straight">
            <v:stroke endarrow="block"/>
          </v:shape>
        </w:pict>
      </w:r>
      <w:r w:rsidR="00113F1D">
        <w:t>VIP Rooms are on the first level overlooking the basketball stadiums.</w:t>
      </w:r>
    </w:p>
    <w:p w:rsidR="0058089D" w:rsidRDefault="00095B2F" w:rsidP="00A11232">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55pt;margin-top:21.55pt;width:446pt;height:358.2pt;z-index:-251656192;mso-position-horizontal-relative:text;mso-position-vertical-relative:text">
            <v:imagedata r:id="rId12" o:title="" croptop="12903f"/>
          </v:shape>
          <o:OLEObject Type="Embed" ProgID="AcroExch.Document.7" ShapeID="_x0000_s1026" DrawAspect="Content" ObjectID="_1448273702" r:id="rId13"/>
        </w:object>
      </w:r>
    </w:p>
    <w:p w:rsidR="0058089D" w:rsidRDefault="00113F1D" w:rsidP="00113F1D">
      <w:pPr>
        <w:tabs>
          <w:tab w:val="left" w:pos="5625"/>
        </w:tabs>
      </w:pPr>
      <w:r>
        <w:tab/>
      </w:r>
    </w:p>
    <w:p w:rsidR="0058089D" w:rsidRDefault="00113F1D" w:rsidP="00A11232">
      <w:pPr>
        <w:jc w:val="center"/>
      </w:pPr>
      <w:r>
        <w:t xml:space="preserve"> </w:t>
      </w:r>
    </w:p>
    <w:p w:rsidR="00CE5EB4" w:rsidRDefault="00113F1D" w:rsidP="00113F1D">
      <w:pPr>
        <w:tabs>
          <w:tab w:val="left" w:pos="1853"/>
        </w:tabs>
      </w:pPr>
      <w:r>
        <w:tab/>
      </w:r>
    </w:p>
    <w:p w:rsidR="00CE5EB4" w:rsidRDefault="00095B2F" w:rsidP="00A11232">
      <w:pPr>
        <w:jc w:val="center"/>
      </w:pPr>
      <w:r>
        <w:rPr>
          <w:noProof/>
          <w:lang w:eastAsia="en-AU"/>
        </w:rPr>
        <w:pict>
          <v:shape id="_x0000_s1028" type="#_x0000_t32" style="position:absolute;left:0;text-align:left;margin-left:255.95pt;margin-top:17pt;width:71.25pt;height:243.75pt;flip:y;z-index:251663360" o:connectortype="straight">
            <v:stroke endarrow="block"/>
          </v:shape>
        </w:pict>
      </w:r>
    </w:p>
    <w:p w:rsidR="00CE5EB4" w:rsidRDefault="00CE5EB4" w:rsidP="00A11232">
      <w:pPr>
        <w:jc w:val="center"/>
      </w:pPr>
    </w:p>
    <w:p w:rsidR="00CE5EB4" w:rsidRDefault="00CE5EB4" w:rsidP="00A11232">
      <w:pPr>
        <w:jc w:val="center"/>
      </w:pPr>
    </w:p>
    <w:p w:rsidR="00CE5EB4" w:rsidRDefault="00CE5EB4" w:rsidP="00A11232">
      <w:pPr>
        <w:jc w:val="center"/>
      </w:pPr>
    </w:p>
    <w:p w:rsidR="00CE5EB4" w:rsidRDefault="00CE5EB4" w:rsidP="00A11232">
      <w:pPr>
        <w:jc w:val="center"/>
      </w:pPr>
    </w:p>
    <w:p w:rsidR="00CE5EB4" w:rsidRDefault="00CE5EB4" w:rsidP="00CE5EB4">
      <w:pPr>
        <w:jc w:val="center"/>
        <w:rPr>
          <w:b/>
          <w:sz w:val="36"/>
          <w:szCs w:val="36"/>
        </w:rPr>
      </w:pPr>
    </w:p>
    <w:p w:rsidR="00CE5EB4" w:rsidRDefault="00CE5EB4" w:rsidP="00CE5EB4">
      <w:pPr>
        <w:jc w:val="center"/>
        <w:rPr>
          <w:b/>
          <w:sz w:val="36"/>
          <w:szCs w:val="36"/>
        </w:rPr>
      </w:pPr>
    </w:p>
    <w:p w:rsidR="00CE5EB4" w:rsidRDefault="00CE5EB4" w:rsidP="00CE5EB4">
      <w:pPr>
        <w:jc w:val="center"/>
        <w:rPr>
          <w:b/>
          <w:sz w:val="36"/>
          <w:szCs w:val="36"/>
        </w:rPr>
      </w:pPr>
    </w:p>
    <w:p w:rsidR="00CE5EB4" w:rsidRDefault="00CE5EB4" w:rsidP="00CE5EB4">
      <w:pPr>
        <w:jc w:val="center"/>
        <w:rPr>
          <w:b/>
          <w:sz w:val="36"/>
          <w:szCs w:val="36"/>
        </w:rPr>
      </w:pPr>
    </w:p>
    <w:p w:rsidR="00CE5EB4" w:rsidRDefault="000928EC" w:rsidP="00CE5EB4">
      <w:pPr>
        <w:jc w:val="center"/>
      </w:pPr>
      <w:r>
        <w:t xml:space="preserve">Champions Room </w:t>
      </w:r>
      <w:r w:rsidR="004B7A21">
        <w:t>(overlooks outdoor pool)</w:t>
      </w:r>
    </w:p>
    <w:p w:rsidR="0052093D" w:rsidRDefault="0052093D"/>
    <w:sectPr w:rsidR="0052093D" w:rsidSect="00456E5E">
      <w:pgSz w:w="11906" w:h="16838"/>
      <w:pgMar w:top="709" w:right="851"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Gothic-Book">
    <w:panose1 w:val="00000000000000000000"/>
    <w:charset w:val="00"/>
    <w:family w:val="swiss"/>
    <w:notTrueType/>
    <w:pitch w:val="default"/>
    <w:sig w:usb0="00000003" w:usb1="00000000" w:usb2="00000000" w:usb3="00000000" w:csb0="00000001" w:csb1="00000000"/>
  </w:font>
  <w:font w:name="FranklinGothic-Dem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E20176"/>
    <w:rsid w:val="00016A35"/>
    <w:rsid w:val="00016F0A"/>
    <w:rsid w:val="000928EC"/>
    <w:rsid w:val="00095B2F"/>
    <w:rsid w:val="00105F85"/>
    <w:rsid w:val="00113F1D"/>
    <w:rsid w:val="001A0836"/>
    <w:rsid w:val="00296452"/>
    <w:rsid w:val="003C0A5D"/>
    <w:rsid w:val="003E3E7D"/>
    <w:rsid w:val="00456E5E"/>
    <w:rsid w:val="004B0690"/>
    <w:rsid w:val="004B7A21"/>
    <w:rsid w:val="004E2780"/>
    <w:rsid w:val="00512CF3"/>
    <w:rsid w:val="0052093D"/>
    <w:rsid w:val="0058089D"/>
    <w:rsid w:val="006374A6"/>
    <w:rsid w:val="006E6DDF"/>
    <w:rsid w:val="006F37FC"/>
    <w:rsid w:val="00703BBB"/>
    <w:rsid w:val="00715146"/>
    <w:rsid w:val="00717506"/>
    <w:rsid w:val="007C1A2E"/>
    <w:rsid w:val="00855FA5"/>
    <w:rsid w:val="008867DB"/>
    <w:rsid w:val="00A11232"/>
    <w:rsid w:val="00B30F4F"/>
    <w:rsid w:val="00BC7076"/>
    <w:rsid w:val="00C25A35"/>
    <w:rsid w:val="00C51EA6"/>
    <w:rsid w:val="00CB709C"/>
    <w:rsid w:val="00CE4B7D"/>
    <w:rsid w:val="00CE5EB4"/>
    <w:rsid w:val="00CF3413"/>
    <w:rsid w:val="00DE75F3"/>
    <w:rsid w:val="00E20176"/>
    <w:rsid w:val="00E2167B"/>
    <w:rsid w:val="00E87997"/>
    <w:rsid w:val="00FD4E3F"/>
    <w:rsid w:val="00FD5399"/>
    <w:rsid w:val="00FE30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3" type="connector" idref="#_x0000_s1027"/>
        <o:r id="V:Rule4" type="connector" idref="#_x0000_s1028"/>
      </o:rules>
    </o:shapelayout>
  </w:shapeDefaults>
  <w:decimalSymbol w:val="."/>
  <w:listSeparator w:val=","/>
  <w15:docId w15:val="{E3A3D410-B7E6-434E-B9FF-7CC9A1BB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076"/>
  </w:style>
  <w:style w:type="paragraph" w:styleId="Heading1">
    <w:name w:val="heading 1"/>
    <w:basedOn w:val="Normal"/>
    <w:next w:val="Normal"/>
    <w:link w:val="Heading1Char"/>
    <w:qFormat/>
    <w:rsid w:val="00715146"/>
    <w:pPr>
      <w:keepNext/>
      <w:spacing w:after="0" w:line="240" w:lineRule="auto"/>
      <w:outlineLvl w:val="0"/>
    </w:pPr>
    <w:rPr>
      <w:rFonts w:ascii="Times" w:eastAsia="Times" w:hAnsi="Time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E306D"/>
    <w:rPr>
      <w:color w:val="0000FF" w:themeColor="hyperlink"/>
      <w:u w:val="single"/>
    </w:rPr>
  </w:style>
  <w:style w:type="paragraph" w:styleId="BalloonText">
    <w:name w:val="Balloon Text"/>
    <w:basedOn w:val="Normal"/>
    <w:link w:val="BalloonTextChar"/>
    <w:uiPriority w:val="99"/>
    <w:semiHidden/>
    <w:unhideWhenUsed/>
    <w:rsid w:val="007175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506"/>
    <w:rPr>
      <w:rFonts w:ascii="Tahoma" w:hAnsi="Tahoma" w:cs="Tahoma"/>
      <w:sz w:val="16"/>
      <w:szCs w:val="16"/>
    </w:rPr>
  </w:style>
  <w:style w:type="paragraph" w:styleId="BodyText">
    <w:name w:val="Body Text"/>
    <w:basedOn w:val="Normal"/>
    <w:link w:val="BodyTextChar"/>
    <w:rsid w:val="00703BBB"/>
    <w:pPr>
      <w:spacing w:after="0" w:line="240" w:lineRule="auto"/>
      <w:jc w:val="center"/>
    </w:pPr>
    <w:rPr>
      <w:rFonts w:ascii="Tahoma" w:eastAsia="Times New Roman" w:hAnsi="Tahoma" w:cs="Tahoma"/>
      <w:color w:val="000000"/>
      <w:sz w:val="24"/>
      <w:szCs w:val="20"/>
    </w:rPr>
  </w:style>
  <w:style w:type="character" w:customStyle="1" w:styleId="BodyTextChar">
    <w:name w:val="Body Text Char"/>
    <w:basedOn w:val="DefaultParagraphFont"/>
    <w:link w:val="BodyText"/>
    <w:rsid w:val="00703BBB"/>
    <w:rPr>
      <w:rFonts w:ascii="Tahoma" w:eastAsia="Times New Roman" w:hAnsi="Tahoma" w:cs="Tahoma"/>
      <w:color w:val="000000"/>
      <w:sz w:val="24"/>
      <w:szCs w:val="20"/>
    </w:rPr>
  </w:style>
  <w:style w:type="character" w:styleId="Strong">
    <w:name w:val="Strong"/>
    <w:basedOn w:val="DefaultParagraphFont"/>
    <w:uiPriority w:val="22"/>
    <w:qFormat/>
    <w:rsid w:val="00016F0A"/>
    <w:rPr>
      <w:b/>
      <w:bCs/>
    </w:rPr>
  </w:style>
  <w:style w:type="character" w:customStyle="1" w:styleId="Heading1Char">
    <w:name w:val="Heading 1 Char"/>
    <w:basedOn w:val="DefaultParagraphFont"/>
    <w:link w:val="Heading1"/>
    <w:rsid w:val="00715146"/>
    <w:rPr>
      <w:rFonts w:ascii="Times" w:eastAsia="Times" w:hAnsi="Times" w:cs="Times New Roman"/>
      <w:b/>
      <w:sz w:val="24"/>
      <w:szCs w:val="20"/>
    </w:rPr>
  </w:style>
  <w:style w:type="paragraph" w:customStyle="1" w:styleId="bodytext0">
    <w:name w:val="bodytext"/>
    <w:basedOn w:val="Normal"/>
    <w:rsid w:val="004E278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TMLDefinition">
    <w:name w:val="HTML Definition"/>
    <w:basedOn w:val="DefaultParagraphFont"/>
    <w:uiPriority w:val="99"/>
    <w:semiHidden/>
    <w:unhideWhenUsed/>
    <w:rsid w:val="004E2780"/>
    <w:rPr>
      <w:i/>
      <w:iCs/>
    </w:rPr>
  </w:style>
  <w:style w:type="character" w:customStyle="1" w:styleId="apple-converted-space">
    <w:name w:val="apple-converted-space"/>
    <w:basedOn w:val="DefaultParagraphFont"/>
    <w:rsid w:val="004E2780"/>
  </w:style>
  <w:style w:type="character" w:customStyle="1" w:styleId="highlight">
    <w:name w:val="highlight"/>
    <w:basedOn w:val="DefaultParagraphFont"/>
    <w:rsid w:val="004E2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8752">
      <w:bodyDiv w:val="1"/>
      <w:marLeft w:val="0"/>
      <w:marRight w:val="0"/>
      <w:marTop w:val="0"/>
      <w:marBottom w:val="0"/>
      <w:divBdr>
        <w:top w:val="none" w:sz="0" w:space="0" w:color="auto"/>
        <w:left w:val="none" w:sz="0" w:space="0" w:color="auto"/>
        <w:bottom w:val="none" w:sz="0" w:space="0" w:color="auto"/>
        <w:right w:val="none" w:sz="0" w:space="0" w:color="auto"/>
      </w:divBdr>
    </w:div>
    <w:div w:id="356660091">
      <w:bodyDiv w:val="1"/>
      <w:marLeft w:val="0"/>
      <w:marRight w:val="0"/>
      <w:marTop w:val="0"/>
      <w:marBottom w:val="0"/>
      <w:divBdr>
        <w:top w:val="none" w:sz="0" w:space="0" w:color="auto"/>
        <w:left w:val="none" w:sz="0" w:space="0" w:color="auto"/>
        <w:bottom w:val="none" w:sz="0" w:space="0" w:color="auto"/>
        <w:right w:val="none" w:sz="0" w:space="0" w:color="auto"/>
      </w:divBdr>
    </w:div>
    <w:div w:id="403646129">
      <w:bodyDiv w:val="1"/>
      <w:marLeft w:val="0"/>
      <w:marRight w:val="0"/>
      <w:marTop w:val="0"/>
      <w:marBottom w:val="0"/>
      <w:divBdr>
        <w:top w:val="none" w:sz="0" w:space="0" w:color="auto"/>
        <w:left w:val="none" w:sz="0" w:space="0" w:color="auto"/>
        <w:bottom w:val="none" w:sz="0" w:space="0" w:color="auto"/>
        <w:right w:val="none" w:sz="0" w:space="0" w:color="auto"/>
      </w:divBdr>
    </w:div>
    <w:div w:id="846486401">
      <w:bodyDiv w:val="1"/>
      <w:marLeft w:val="0"/>
      <w:marRight w:val="0"/>
      <w:marTop w:val="0"/>
      <w:marBottom w:val="0"/>
      <w:divBdr>
        <w:top w:val="none" w:sz="0" w:space="0" w:color="auto"/>
        <w:left w:val="none" w:sz="0" w:space="0" w:color="auto"/>
        <w:bottom w:val="none" w:sz="0" w:space="0" w:color="auto"/>
        <w:right w:val="none" w:sz="0" w:space="0" w:color="auto"/>
      </w:divBdr>
    </w:div>
    <w:div w:id="965701014">
      <w:bodyDiv w:val="1"/>
      <w:marLeft w:val="0"/>
      <w:marRight w:val="0"/>
      <w:marTop w:val="0"/>
      <w:marBottom w:val="0"/>
      <w:divBdr>
        <w:top w:val="none" w:sz="0" w:space="0" w:color="auto"/>
        <w:left w:val="none" w:sz="0" w:space="0" w:color="auto"/>
        <w:bottom w:val="none" w:sz="0" w:space="0" w:color="auto"/>
        <w:right w:val="none" w:sz="0" w:space="0" w:color="auto"/>
      </w:divBdr>
    </w:div>
    <w:div w:id="1091437982">
      <w:bodyDiv w:val="1"/>
      <w:marLeft w:val="0"/>
      <w:marRight w:val="0"/>
      <w:marTop w:val="0"/>
      <w:marBottom w:val="0"/>
      <w:divBdr>
        <w:top w:val="none" w:sz="0" w:space="0" w:color="auto"/>
        <w:left w:val="none" w:sz="0" w:space="0" w:color="auto"/>
        <w:bottom w:val="none" w:sz="0" w:space="0" w:color="auto"/>
        <w:right w:val="none" w:sz="0" w:space="0" w:color="auto"/>
      </w:divBdr>
    </w:div>
    <w:div w:id="1131553671">
      <w:bodyDiv w:val="1"/>
      <w:marLeft w:val="0"/>
      <w:marRight w:val="0"/>
      <w:marTop w:val="0"/>
      <w:marBottom w:val="0"/>
      <w:divBdr>
        <w:top w:val="none" w:sz="0" w:space="0" w:color="auto"/>
        <w:left w:val="none" w:sz="0" w:space="0" w:color="auto"/>
        <w:bottom w:val="none" w:sz="0" w:space="0" w:color="auto"/>
        <w:right w:val="none" w:sz="0" w:space="0" w:color="auto"/>
      </w:divBdr>
    </w:div>
    <w:div w:id="1654721059">
      <w:bodyDiv w:val="1"/>
      <w:marLeft w:val="0"/>
      <w:marRight w:val="0"/>
      <w:marTop w:val="0"/>
      <w:marBottom w:val="0"/>
      <w:divBdr>
        <w:top w:val="none" w:sz="0" w:space="0" w:color="auto"/>
        <w:left w:val="none" w:sz="0" w:space="0" w:color="auto"/>
        <w:bottom w:val="none" w:sz="0" w:space="0" w:color="auto"/>
        <w:right w:val="none" w:sz="0" w:space="0" w:color="auto"/>
      </w:divBdr>
    </w:div>
    <w:div w:id="1723820044">
      <w:bodyDiv w:val="1"/>
      <w:marLeft w:val="0"/>
      <w:marRight w:val="0"/>
      <w:marTop w:val="0"/>
      <w:marBottom w:val="0"/>
      <w:divBdr>
        <w:top w:val="none" w:sz="0" w:space="0" w:color="auto"/>
        <w:left w:val="none" w:sz="0" w:space="0" w:color="auto"/>
        <w:bottom w:val="none" w:sz="0" w:space="0" w:color="auto"/>
        <w:right w:val="none" w:sz="0" w:space="0" w:color="auto"/>
      </w:divBdr>
    </w:div>
    <w:div w:id="1919709828">
      <w:bodyDiv w:val="1"/>
      <w:marLeft w:val="0"/>
      <w:marRight w:val="0"/>
      <w:marTop w:val="0"/>
      <w:marBottom w:val="0"/>
      <w:divBdr>
        <w:top w:val="none" w:sz="0" w:space="0" w:color="auto"/>
        <w:left w:val="none" w:sz="0" w:space="0" w:color="auto"/>
        <w:bottom w:val="none" w:sz="0" w:space="0" w:color="auto"/>
        <w:right w:val="none" w:sz="0" w:space="0" w:color="auto"/>
      </w:divBdr>
    </w:div>
    <w:div w:id="195895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yperlink" Target="http://www.squashvic.com.au"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nbl.com.au/" TargetMode="External"/><Relationship Id="rId11" Type="http://schemas.openxmlformats.org/officeDocument/2006/relationships/hyperlink" Target="http://www.trybooking.com/DOWR" TargetMode="External"/><Relationship Id="rId5" Type="http://schemas.openxmlformats.org/officeDocument/2006/relationships/hyperlink" Target="http://www.nbl.com.au/" TargetMode="Externa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trybooking.com/DOW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B3FE69-58A3-4888-AD30-272453CC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TotalTime>
  <Pages>6</Pages>
  <Words>1831</Words>
  <Characters>10440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Young</dc:creator>
  <cp:lastModifiedBy>Fiona Young</cp:lastModifiedBy>
  <cp:revision>19</cp:revision>
  <dcterms:created xsi:type="dcterms:W3CDTF">2013-09-11T22:05:00Z</dcterms:created>
  <dcterms:modified xsi:type="dcterms:W3CDTF">2013-12-11T02:29:00Z</dcterms:modified>
</cp:coreProperties>
</file>