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7" w:rightFromText="57" w:horzAnchor="margin" w:tblpXSpec="right" w:tblpYSpec="top"/>
        <w:tblOverlap w:val="never"/>
        <w:tblW w:w="6521" w:type="dxa"/>
        <w:tblLayout w:type="fixed"/>
        <w:tblCellMar>
          <w:left w:w="57" w:type="dxa"/>
          <w:right w:w="57" w:type="dxa"/>
        </w:tblCellMar>
        <w:tblLook w:val="0600" w:firstRow="0" w:lastRow="0" w:firstColumn="0" w:lastColumn="0" w:noHBand="1" w:noVBand="1"/>
      </w:tblPr>
      <w:tblGrid>
        <w:gridCol w:w="1985"/>
        <w:gridCol w:w="1134"/>
        <w:gridCol w:w="1134"/>
        <w:gridCol w:w="1134"/>
        <w:gridCol w:w="1134"/>
      </w:tblGrid>
      <w:tr w:rsidR="005B742B" w:rsidRPr="00DD5698" w:rsidTr="005B742B">
        <w:trPr>
          <w:trHeight w:val="284"/>
        </w:trPr>
        <w:tc>
          <w:tcPr>
            <w:tcW w:w="1985" w:type="dxa"/>
            <w:vMerge w:val="restart"/>
            <w:tcBorders>
              <w:right w:val="single" w:sz="2" w:space="0" w:color="7F7F7F" w:themeColor="text1" w:themeTint="80"/>
            </w:tcBorders>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noProof/>
                <w:color w:val="000000"/>
                <w:sz w:val="18"/>
                <w:szCs w:val="18"/>
              </w:rPr>
              <w:drawing>
                <wp:anchor distT="0" distB="0" distL="114300" distR="114300" simplePos="0" relativeHeight="251659264" behindDoc="0" locked="0" layoutInCell="1" allowOverlap="1">
                  <wp:simplePos x="0" y="0"/>
                  <wp:positionH relativeFrom="column">
                    <wp:posOffset>85090</wp:posOffset>
                  </wp:positionH>
                  <wp:positionV relativeFrom="paragraph">
                    <wp:posOffset>-1270</wp:posOffset>
                  </wp:positionV>
                  <wp:extent cx="1085850" cy="1114425"/>
                  <wp:effectExtent l="1905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4536"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b/>
                <w:color w:val="002060"/>
                <w:sz w:val="18"/>
                <w:szCs w:val="18"/>
                <w:lang w:eastAsia="en-US"/>
              </w:rPr>
            </w:pPr>
            <w:r w:rsidRPr="00DD5698">
              <w:rPr>
                <w:rFonts w:asciiTheme="minorHAnsi" w:eastAsia="Times New Roman" w:hAnsiTheme="minorHAnsi" w:cstheme="minorHAnsi"/>
                <w:b/>
                <w:color w:val="002060"/>
                <w:sz w:val="18"/>
                <w:szCs w:val="18"/>
                <w:lang w:eastAsia="en-US"/>
              </w:rPr>
              <w:t>Archery Victoria</w:t>
            </w:r>
          </w:p>
        </w:tc>
      </w:tr>
      <w:tr w:rsidR="005B742B" w:rsidRPr="00DD5698" w:rsidTr="005B742B">
        <w:trPr>
          <w:trHeight w:val="284"/>
        </w:trPr>
        <w:tc>
          <w:tcPr>
            <w:tcW w:w="1985" w:type="dxa"/>
            <w:vMerge/>
            <w:tcBorders>
              <w:right w:val="single" w:sz="2" w:space="0" w:color="7F7F7F" w:themeColor="text1" w:themeTint="80"/>
            </w:tcBorders>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DD5698">
              <w:rPr>
                <w:rFonts w:asciiTheme="minorHAnsi" w:eastAsia="Times New Roman" w:hAnsiTheme="minorHAnsi" w:cstheme="minorHAnsi"/>
                <w:color w:val="000000"/>
                <w:sz w:val="18"/>
                <w:szCs w:val="18"/>
                <w:lang w:eastAsia="en-US"/>
              </w:rPr>
              <w:t>Title:</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DD5698">
              <w:rPr>
                <w:rFonts w:asciiTheme="minorHAnsi" w:eastAsia="Times New Roman" w:hAnsiTheme="minorHAnsi" w:cstheme="minorHAnsi"/>
                <w:color w:val="000000"/>
                <w:sz w:val="18"/>
                <w:szCs w:val="18"/>
                <w:lang w:eastAsia="en-US"/>
              </w:rPr>
              <w:t>Policy and Procedures Manual</w:t>
            </w:r>
          </w:p>
        </w:tc>
      </w:tr>
      <w:tr w:rsidR="005B742B" w:rsidRPr="00DD5698" w:rsidTr="005B742B">
        <w:trPr>
          <w:trHeight w:val="284"/>
        </w:trPr>
        <w:tc>
          <w:tcPr>
            <w:tcW w:w="1985" w:type="dxa"/>
            <w:vMerge/>
            <w:tcBorders>
              <w:right w:val="single" w:sz="2" w:space="0" w:color="7F7F7F" w:themeColor="text1" w:themeTint="80"/>
            </w:tcBorders>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DD5698">
              <w:rPr>
                <w:rFonts w:asciiTheme="minorHAnsi" w:eastAsia="Times New Roman" w:hAnsiTheme="minorHAnsi" w:cstheme="minorHAnsi"/>
                <w:color w:val="000000"/>
                <w:sz w:val="18"/>
                <w:szCs w:val="18"/>
                <w:lang w:eastAsia="en-US"/>
              </w:rPr>
              <w:t>Subject:</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Risk Management</w:t>
            </w:r>
            <w:r w:rsidRPr="003045D1">
              <w:rPr>
                <w:rFonts w:asciiTheme="minorHAnsi" w:eastAsia="Times New Roman" w:hAnsiTheme="minorHAnsi" w:cstheme="minorHAnsi"/>
                <w:color w:val="000000"/>
                <w:sz w:val="18"/>
                <w:szCs w:val="18"/>
                <w:lang w:eastAsia="en-US"/>
              </w:rPr>
              <w:t xml:space="preserve"> Policy</w:t>
            </w:r>
          </w:p>
        </w:tc>
      </w:tr>
      <w:tr w:rsidR="005B742B" w:rsidRPr="00DD5698" w:rsidTr="005B742B">
        <w:trPr>
          <w:trHeight w:val="284"/>
        </w:trPr>
        <w:tc>
          <w:tcPr>
            <w:tcW w:w="1985" w:type="dxa"/>
            <w:vMerge/>
            <w:tcBorders>
              <w:right w:val="single" w:sz="2" w:space="0" w:color="7F7F7F" w:themeColor="text1" w:themeTint="80"/>
            </w:tcBorders>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DD5698">
              <w:rPr>
                <w:rFonts w:asciiTheme="minorHAnsi" w:eastAsia="Times New Roman" w:hAnsiTheme="minorHAnsi" w:cstheme="minorHAnsi"/>
                <w:color w:val="000000"/>
                <w:sz w:val="18"/>
                <w:szCs w:val="18"/>
                <w:lang w:eastAsia="en-US"/>
              </w:rPr>
              <w:t>Author:</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p>
        </w:tc>
      </w:tr>
      <w:tr w:rsidR="00B44970" w:rsidRPr="00DD5698" w:rsidTr="005B742B">
        <w:trPr>
          <w:trHeight w:val="284"/>
        </w:trPr>
        <w:tc>
          <w:tcPr>
            <w:tcW w:w="1985" w:type="dxa"/>
            <w:vMerge/>
            <w:tcBorders>
              <w:right w:val="single" w:sz="2" w:space="0" w:color="7F7F7F" w:themeColor="text1" w:themeTint="80"/>
            </w:tcBorders>
            <w:noWrap/>
            <w:vAlign w:val="center"/>
          </w:tcPr>
          <w:p w:rsidR="00B44970" w:rsidRPr="00DD5698" w:rsidRDefault="00B44970" w:rsidP="00B44970">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B44970" w:rsidRPr="00DD5698" w:rsidRDefault="00B44970" w:rsidP="00B4497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DD5698">
              <w:rPr>
                <w:rFonts w:asciiTheme="minorHAnsi" w:eastAsia="Times New Roman" w:hAnsiTheme="minorHAnsi" w:cstheme="minorHAnsi"/>
                <w:color w:val="000000"/>
                <w:sz w:val="18"/>
                <w:szCs w:val="18"/>
                <w:lang w:eastAsia="en-US"/>
              </w:rPr>
              <w:t>Approved:</w:t>
            </w:r>
          </w:p>
        </w:tc>
        <w:sdt>
          <w:sdtPr>
            <w:rPr>
              <w:rFonts w:asciiTheme="minorHAnsi" w:eastAsia="Times New Roman" w:hAnsiTheme="minorHAnsi" w:cstheme="minorHAnsi"/>
              <w:color w:val="000000"/>
              <w:sz w:val="18"/>
              <w:szCs w:val="18"/>
            </w:rPr>
            <w:id w:val="408483761"/>
            <w:placeholder>
              <w:docPart w:val="DB35E954CB06473B9632DE9F42966A2E"/>
            </w:placeholder>
            <w:date w:fullDate="2018-01-25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B44970" w:rsidRPr="00DD5698" w:rsidRDefault="00484BD2" w:rsidP="00C028CB">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25-Jan-18</w:t>
                </w:r>
              </w:p>
            </w:tc>
          </w:sdtContent>
        </w:sd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B44970" w:rsidRPr="00DD5698" w:rsidRDefault="00B44970" w:rsidP="00B4497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DD5698">
              <w:rPr>
                <w:rFonts w:asciiTheme="minorHAnsi" w:eastAsia="Times New Roman" w:hAnsiTheme="minorHAnsi" w:cstheme="minorHAnsi"/>
                <w:color w:val="000000"/>
                <w:sz w:val="18"/>
                <w:szCs w:val="18"/>
                <w:lang w:eastAsia="en-US"/>
              </w:rPr>
              <w:t>Replaces:</w:t>
            </w:r>
          </w:p>
        </w:tc>
        <w:sdt>
          <w:sdtPr>
            <w:rPr>
              <w:rFonts w:asciiTheme="minorHAnsi" w:eastAsia="Times New Roman" w:hAnsiTheme="minorHAnsi" w:cstheme="minorHAnsi"/>
              <w:color w:val="000000"/>
              <w:sz w:val="18"/>
              <w:szCs w:val="18"/>
            </w:rPr>
            <w:id w:val="258470770"/>
            <w:placeholder>
              <w:docPart w:val="E0B7E800A11B4EFAA7418BBA48CF92D5"/>
            </w:placeholder>
            <w:date w:fullDate="2011-07-01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B44970" w:rsidRPr="00DD5698" w:rsidRDefault="00B44970" w:rsidP="00B44970">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1-Jul-11</w:t>
                </w:r>
              </w:p>
            </w:tc>
          </w:sdtContent>
        </w:sdt>
      </w:tr>
      <w:tr w:rsidR="005B742B" w:rsidRPr="00DD5698" w:rsidTr="005B742B">
        <w:trPr>
          <w:trHeight w:val="284"/>
        </w:trPr>
        <w:tc>
          <w:tcPr>
            <w:tcW w:w="1985" w:type="dxa"/>
            <w:vMerge/>
            <w:tcBorders>
              <w:right w:val="single" w:sz="2" w:space="0" w:color="7F7F7F" w:themeColor="text1" w:themeTint="80"/>
            </w:tcBorders>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DD5698">
              <w:rPr>
                <w:rFonts w:asciiTheme="minorHAnsi" w:eastAsia="Times New Roman" w:hAnsiTheme="minorHAnsi" w:cstheme="minorHAnsi"/>
                <w:color w:val="000000"/>
                <w:sz w:val="18"/>
                <w:szCs w:val="18"/>
                <w:lang w:eastAsia="en-US"/>
              </w:rPr>
              <w:t>Number:</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DD5698">
              <w:rPr>
                <w:rFonts w:asciiTheme="minorHAnsi" w:eastAsia="Times New Roman" w:hAnsiTheme="minorHAnsi" w:cstheme="minorHAnsi"/>
                <w:color w:val="000000"/>
                <w:sz w:val="18"/>
                <w:szCs w:val="18"/>
                <w:lang w:eastAsia="en-US"/>
              </w:rPr>
              <w:t>0</w:t>
            </w:r>
            <w:r w:rsidR="00B44970">
              <w:rPr>
                <w:rFonts w:asciiTheme="minorHAnsi" w:eastAsia="Times New Roman" w:hAnsiTheme="minorHAnsi" w:cstheme="minorHAnsi"/>
                <w:color w:val="000000"/>
                <w:sz w:val="18"/>
                <w:szCs w:val="18"/>
                <w:lang w:eastAsia="en-US"/>
              </w:rPr>
              <w:t>52</w:t>
            </w:r>
            <w:r w:rsidRPr="003045D1">
              <w:rPr>
                <w:rFonts w:asciiTheme="minorHAnsi" w:eastAsia="Times New Roman" w:hAnsiTheme="minorHAnsi" w:cstheme="minorHAnsi"/>
                <w:color w:val="000000"/>
                <w:sz w:val="18"/>
                <w:szCs w:val="18"/>
                <w:lang w:eastAsia="en-US"/>
              </w:rPr>
              <w:t>1</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B742B" w:rsidRPr="00DD5698" w:rsidRDefault="005B742B"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DD5698">
              <w:rPr>
                <w:rFonts w:asciiTheme="minorHAnsi" w:eastAsia="Times New Roman" w:hAnsiTheme="minorHAnsi" w:cstheme="minorHAnsi"/>
                <w:color w:val="000000"/>
                <w:sz w:val="18"/>
                <w:szCs w:val="18"/>
                <w:lang w:eastAsia="en-US"/>
              </w:rPr>
              <w:t>Pages: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5B742B" w:rsidRPr="00DD5698" w:rsidRDefault="00BA03B2" w:rsidP="005B742B">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6</w:t>
            </w:r>
          </w:p>
        </w:tc>
      </w:tr>
    </w:tbl>
    <w:p w:rsidR="005B742B" w:rsidRPr="00BA03B2" w:rsidRDefault="005B742B" w:rsidP="00BA03B2">
      <w:pPr>
        <w:pStyle w:val="BodyText"/>
        <w:kinsoku w:val="0"/>
        <w:overflowPunct w:val="0"/>
        <w:ind w:left="0"/>
        <w:contextualSpacing/>
        <w:mirrorIndents/>
        <w:rPr>
          <w:rFonts w:asciiTheme="minorHAnsi" w:hAnsiTheme="minorHAnsi" w:cs="Times New Roman"/>
        </w:rPr>
      </w:pPr>
    </w:p>
    <w:p w:rsidR="00212C06" w:rsidRPr="00BA03B2" w:rsidRDefault="00212C06" w:rsidP="00BA03B2">
      <w:pPr>
        <w:pStyle w:val="BodyText"/>
        <w:kinsoku w:val="0"/>
        <w:overflowPunct w:val="0"/>
        <w:ind w:left="0"/>
        <w:contextualSpacing/>
        <w:mirrorIndents/>
        <w:rPr>
          <w:rFonts w:asciiTheme="minorHAnsi" w:hAnsiTheme="minorHAnsi" w:cs="Times New Roman"/>
        </w:rPr>
      </w:pPr>
    </w:p>
    <w:p w:rsidR="00212C06" w:rsidRPr="00BA03B2" w:rsidRDefault="00212C06" w:rsidP="00BA03B2">
      <w:pPr>
        <w:pStyle w:val="BodyText"/>
        <w:kinsoku w:val="0"/>
        <w:overflowPunct w:val="0"/>
        <w:ind w:left="0"/>
        <w:contextualSpacing/>
        <w:mirrorIndents/>
        <w:rPr>
          <w:rFonts w:asciiTheme="minorHAnsi" w:hAnsiTheme="minorHAnsi" w:cs="Times New Roman"/>
        </w:rPr>
      </w:pPr>
    </w:p>
    <w:p w:rsidR="00212C06" w:rsidRPr="00BA03B2" w:rsidRDefault="00212C06" w:rsidP="00BA03B2">
      <w:pPr>
        <w:pStyle w:val="BodyText"/>
        <w:kinsoku w:val="0"/>
        <w:overflowPunct w:val="0"/>
        <w:ind w:left="0"/>
        <w:contextualSpacing/>
        <w:mirrorIndents/>
        <w:rPr>
          <w:rFonts w:asciiTheme="minorHAnsi" w:hAnsiTheme="minorHAnsi" w:cs="Times New Roman"/>
        </w:rPr>
      </w:pPr>
    </w:p>
    <w:p w:rsidR="00212C06" w:rsidRPr="00BA03B2" w:rsidRDefault="00212C06" w:rsidP="00BA03B2">
      <w:pPr>
        <w:pStyle w:val="BodyText"/>
        <w:kinsoku w:val="0"/>
        <w:overflowPunct w:val="0"/>
        <w:ind w:left="0"/>
        <w:contextualSpacing/>
        <w:mirrorIndents/>
        <w:rPr>
          <w:rFonts w:asciiTheme="minorHAnsi" w:hAnsiTheme="minorHAnsi" w:cs="Times New Roman"/>
        </w:rPr>
      </w:pPr>
    </w:p>
    <w:p w:rsidR="00212C06" w:rsidRDefault="00212C06" w:rsidP="00BA03B2">
      <w:pPr>
        <w:pStyle w:val="BodyText"/>
        <w:kinsoku w:val="0"/>
        <w:overflowPunct w:val="0"/>
        <w:ind w:left="0"/>
        <w:contextualSpacing/>
        <w:mirrorIndents/>
        <w:rPr>
          <w:rFonts w:asciiTheme="minorHAnsi" w:hAnsiTheme="minorHAnsi" w:cs="Times New Roman"/>
        </w:rPr>
      </w:pPr>
    </w:p>
    <w:p w:rsidR="00C028CB" w:rsidRDefault="00C028CB" w:rsidP="00BA03B2">
      <w:pPr>
        <w:pStyle w:val="BodyText"/>
        <w:kinsoku w:val="0"/>
        <w:overflowPunct w:val="0"/>
        <w:ind w:left="0"/>
        <w:contextualSpacing/>
        <w:mirrorIndents/>
        <w:rPr>
          <w:rFonts w:asciiTheme="minorHAnsi" w:hAnsiTheme="minorHAnsi" w:cs="Times New Roman"/>
        </w:rPr>
      </w:pPr>
    </w:p>
    <w:p w:rsidR="00C028CB" w:rsidRDefault="00C028CB" w:rsidP="00BA03B2">
      <w:pPr>
        <w:pStyle w:val="BodyText"/>
        <w:kinsoku w:val="0"/>
        <w:overflowPunct w:val="0"/>
        <w:ind w:left="0"/>
        <w:contextualSpacing/>
        <w:mirrorIndents/>
        <w:rPr>
          <w:rFonts w:asciiTheme="minorHAnsi" w:hAnsiTheme="minorHAnsi" w:cs="Times New Roman"/>
        </w:rPr>
      </w:pPr>
    </w:p>
    <w:p w:rsidR="00C028CB" w:rsidRPr="00BA03B2" w:rsidRDefault="00C028CB" w:rsidP="00BA03B2">
      <w:pPr>
        <w:pStyle w:val="BodyText"/>
        <w:kinsoku w:val="0"/>
        <w:overflowPunct w:val="0"/>
        <w:ind w:left="0"/>
        <w:contextualSpacing/>
        <w:mirrorIndents/>
        <w:rPr>
          <w:rFonts w:asciiTheme="minorHAnsi" w:hAnsiTheme="minorHAnsi" w:cs="Times New Roman"/>
        </w:rPr>
      </w:pPr>
    </w:p>
    <w:p w:rsidR="00B44970" w:rsidRPr="00BA03B2" w:rsidRDefault="00B44970" w:rsidP="00BA03B2">
      <w:pPr>
        <w:kinsoku w:val="0"/>
        <w:overflowPunct w:val="0"/>
        <w:contextualSpacing/>
        <w:mirrorIndents/>
        <w:rPr>
          <w:rFonts w:asciiTheme="minorHAnsi" w:hAnsiTheme="minorHAnsi" w:cs="Calibri"/>
          <w:color w:val="000000"/>
        </w:rPr>
      </w:pPr>
      <w:r w:rsidRPr="00BA03B2">
        <w:rPr>
          <w:rFonts w:asciiTheme="minorHAnsi" w:hAnsiTheme="minorHAnsi" w:cs="Calibri"/>
          <w:b/>
          <w:bCs/>
          <w:color w:val="001F5F"/>
        </w:rPr>
        <w:t>05</w:t>
      </w:r>
      <w:r w:rsidR="007519FB" w:rsidRPr="00BA03B2">
        <w:rPr>
          <w:rFonts w:asciiTheme="minorHAnsi" w:hAnsiTheme="minorHAnsi" w:cs="Calibri"/>
          <w:b/>
          <w:bCs/>
          <w:color w:val="001F5F"/>
        </w:rPr>
        <w:t>2</w:t>
      </w:r>
      <w:r w:rsidRPr="00BA03B2">
        <w:rPr>
          <w:rFonts w:asciiTheme="minorHAnsi" w:hAnsiTheme="minorHAnsi" w:cs="Calibri"/>
          <w:b/>
          <w:bCs/>
          <w:color w:val="001F5F"/>
        </w:rPr>
        <w:t>1.</w:t>
      </w:r>
      <w:r w:rsidRPr="00BA03B2">
        <w:rPr>
          <w:rFonts w:asciiTheme="minorHAnsi" w:hAnsiTheme="minorHAnsi" w:cs="Calibri"/>
          <w:b/>
          <w:bCs/>
          <w:color w:val="001F5F"/>
        </w:rPr>
        <w:tab/>
      </w:r>
      <w:r w:rsidRPr="00BA03B2">
        <w:rPr>
          <w:rFonts w:asciiTheme="minorHAnsi" w:hAnsiTheme="minorHAnsi" w:cs="Calibri"/>
          <w:b/>
          <w:bCs/>
          <w:color w:val="001F5F"/>
        </w:rPr>
        <w:tab/>
      </w:r>
      <w:r w:rsidR="007519FB" w:rsidRPr="00BA03B2">
        <w:rPr>
          <w:rFonts w:asciiTheme="minorHAnsi" w:hAnsiTheme="minorHAnsi" w:cs="Calibri"/>
          <w:b/>
          <w:bCs/>
          <w:color w:val="001F5F"/>
        </w:rPr>
        <w:t>Risk Management</w:t>
      </w:r>
      <w:r w:rsidRPr="00BA03B2">
        <w:rPr>
          <w:rFonts w:asciiTheme="minorHAnsi" w:hAnsiTheme="minorHAnsi" w:cs="Calibri"/>
          <w:b/>
          <w:bCs/>
          <w:color w:val="001F5F"/>
        </w:rPr>
        <w:t xml:space="preserve"> Policy</w:t>
      </w:r>
    </w:p>
    <w:p w:rsidR="00B44970" w:rsidRPr="00BA03B2" w:rsidRDefault="00B44970" w:rsidP="00BA03B2">
      <w:pPr>
        <w:kinsoku w:val="0"/>
        <w:overflowPunct w:val="0"/>
        <w:contextualSpacing/>
        <w:mirrorIndents/>
        <w:rPr>
          <w:rFonts w:asciiTheme="minorHAnsi" w:hAnsiTheme="minorHAnsi" w:cs="Calibri"/>
          <w:b/>
          <w:bCs/>
        </w:rPr>
      </w:pPr>
    </w:p>
    <w:tbl>
      <w:tblPr>
        <w:tblStyle w:val="TableGrid"/>
        <w:tblW w:w="1088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shd w:val="clear" w:color="auto" w:fill="DBE5F1" w:themeFill="accent1" w:themeFillTint="33"/>
        <w:tblLayout w:type="fixed"/>
        <w:tblCellMar>
          <w:left w:w="57" w:type="dxa"/>
          <w:right w:w="57" w:type="dxa"/>
        </w:tblCellMar>
        <w:tblLook w:val="0000" w:firstRow="0" w:lastRow="0" w:firstColumn="0" w:lastColumn="0" w:noHBand="0" w:noVBand="0"/>
      </w:tblPr>
      <w:tblGrid>
        <w:gridCol w:w="4536"/>
        <w:gridCol w:w="57"/>
        <w:gridCol w:w="1701"/>
        <w:gridCol w:w="56"/>
        <w:gridCol w:w="4536"/>
      </w:tblGrid>
      <w:tr w:rsidR="00B44970" w:rsidRPr="00BA03B2" w:rsidTr="007519FB">
        <w:trPr>
          <w:cantSplit/>
          <w:trHeight w:val="284"/>
        </w:trPr>
        <w:tc>
          <w:tcPr>
            <w:tcW w:w="4536" w:type="dxa"/>
            <w:shd w:val="clear" w:color="auto" w:fill="DBE5F1" w:themeFill="accent1" w:themeFillTint="33"/>
            <w:vAlign w:val="center"/>
          </w:tcPr>
          <w:p w:rsidR="00B44970" w:rsidRPr="00BA03B2" w:rsidRDefault="00B44970" w:rsidP="00BA03B2">
            <w:pPr>
              <w:kinsoku w:val="0"/>
              <w:overflowPunct w:val="0"/>
              <w:contextualSpacing/>
              <w:mirrorIndents/>
              <w:rPr>
                <w:rFonts w:asciiTheme="minorHAnsi" w:hAnsiTheme="minorHAnsi"/>
                <w:b/>
                <w:sz w:val="24"/>
                <w:szCs w:val="24"/>
              </w:rPr>
            </w:pPr>
            <w:r w:rsidRPr="00BA03B2">
              <w:rPr>
                <w:rFonts w:asciiTheme="minorHAnsi" w:hAnsiTheme="minorHAnsi" w:cs="Calibri"/>
                <w:b/>
                <w:bCs/>
                <w:sz w:val="24"/>
                <w:szCs w:val="24"/>
              </w:rPr>
              <w:t>Relevant Archery Australia Policy</w:t>
            </w:r>
          </w:p>
        </w:tc>
        <w:tc>
          <w:tcPr>
            <w:tcW w:w="1814" w:type="dxa"/>
            <w:gridSpan w:val="3"/>
            <w:shd w:val="clear" w:color="auto" w:fill="DBE5F1" w:themeFill="accent1" w:themeFillTint="33"/>
            <w:vAlign w:val="center"/>
          </w:tcPr>
          <w:p w:rsidR="00B44970" w:rsidRPr="00BA03B2" w:rsidRDefault="00B44970" w:rsidP="00BA03B2">
            <w:pPr>
              <w:kinsoku w:val="0"/>
              <w:overflowPunct w:val="0"/>
              <w:contextualSpacing/>
              <w:mirrorIndents/>
              <w:rPr>
                <w:rFonts w:asciiTheme="minorHAnsi" w:hAnsiTheme="minorHAnsi"/>
                <w:b/>
                <w:sz w:val="24"/>
                <w:szCs w:val="24"/>
              </w:rPr>
            </w:pPr>
            <w:r w:rsidRPr="00BA03B2">
              <w:rPr>
                <w:rFonts w:asciiTheme="minorHAnsi" w:hAnsiTheme="minorHAnsi" w:cs="Calibri"/>
                <w:b/>
                <w:sz w:val="24"/>
                <w:szCs w:val="24"/>
              </w:rPr>
              <w:t>Number 10</w:t>
            </w:r>
            <w:r w:rsidR="007519FB" w:rsidRPr="00BA03B2">
              <w:rPr>
                <w:rFonts w:asciiTheme="minorHAnsi" w:hAnsiTheme="minorHAnsi" w:cs="Calibri"/>
                <w:b/>
                <w:sz w:val="24"/>
                <w:szCs w:val="24"/>
              </w:rPr>
              <w:t>2</w:t>
            </w:r>
            <w:r w:rsidRPr="00BA03B2">
              <w:rPr>
                <w:rFonts w:asciiTheme="minorHAnsi" w:hAnsiTheme="minorHAnsi" w:cs="Calibri"/>
                <w:b/>
                <w:sz w:val="24"/>
                <w:szCs w:val="24"/>
              </w:rPr>
              <w:t>2</w:t>
            </w:r>
          </w:p>
        </w:tc>
        <w:tc>
          <w:tcPr>
            <w:tcW w:w="4536" w:type="dxa"/>
            <w:shd w:val="clear" w:color="auto" w:fill="DBE5F1" w:themeFill="accent1" w:themeFillTint="33"/>
            <w:vAlign w:val="center"/>
          </w:tcPr>
          <w:p w:rsidR="00B44970" w:rsidRPr="00BA03B2" w:rsidRDefault="007519FB" w:rsidP="00BA03B2">
            <w:pPr>
              <w:kinsoku w:val="0"/>
              <w:overflowPunct w:val="0"/>
              <w:contextualSpacing/>
              <w:mirrorIndents/>
              <w:rPr>
                <w:rFonts w:asciiTheme="minorHAnsi" w:hAnsiTheme="minorHAnsi"/>
                <w:b/>
                <w:sz w:val="24"/>
                <w:szCs w:val="24"/>
              </w:rPr>
            </w:pPr>
            <w:r w:rsidRPr="00BA03B2">
              <w:rPr>
                <w:rFonts w:asciiTheme="minorHAnsi" w:hAnsiTheme="minorHAnsi" w:cs="Calibri"/>
                <w:b/>
                <w:sz w:val="24"/>
                <w:szCs w:val="24"/>
              </w:rPr>
              <w:t>Risk Management</w:t>
            </w:r>
            <w:r w:rsidR="00B44970" w:rsidRPr="00BA03B2">
              <w:rPr>
                <w:rFonts w:asciiTheme="minorHAnsi" w:hAnsiTheme="minorHAnsi" w:cs="Calibri"/>
                <w:b/>
                <w:sz w:val="24"/>
                <w:szCs w:val="24"/>
              </w:rPr>
              <w:t xml:space="preserve"> Policy</w:t>
            </w:r>
          </w:p>
        </w:tc>
      </w:tr>
      <w:tr w:rsidR="00B44970" w:rsidRPr="00BA03B2" w:rsidTr="00C028CB">
        <w:trPr>
          <w:cantSplit/>
          <w:trHeight w:val="284"/>
        </w:trPr>
        <w:tc>
          <w:tcPr>
            <w:tcW w:w="10886" w:type="dxa"/>
            <w:gridSpan w:val="5"/>
            <w:shd w:val="clear" w:color="auto" w:fill="DBE5F1" w:themeFill="accent1" w:themeFillTint="33"/>
            <w:vAlign w:val="center"/>
          </w:tcPr>
          <w:p w:rsidR="00B44970" w:rsidRPr="00BA03B2" w:rsidRDefault="00B44970" w:rsidP="00BA03B2">
            <w:pPr>
              <w:kinsoku w:val="0"/>
              <w:overflowPunct w:val="0"/>
              <w:contextualSpacing/>
              <w:mirrorIndents/>
              <w:rPr>
                <w:rFonts w:asciiTheme="minorHAnsi" w:hAnsiTheme="minorHAnsi" w:cs="Calibri"/>
                <w:sz w:val="24"/>
                <w:szCs w:val="24"/>
              </w:rPr>
            </w:pPr>
            <w:r w:rsidRPr="00BA03B2">
              <w:rPr>
                <w:rFonts w:asciiTheme="minorHAnsi" w:hAnsiTheme="minorHAnsi"/>
                <w:sz w:val="24"/>
                <w:szCs w:val="24"/>
              </w:rPr>
              <w:t>This policy supports the guidelines and rules stipulated within the Archery Australia policy. Should there be a discrepancy between the policies the Archery Australia policy shall take precedence.</w:t>
            </w:r>
          </w:p>
        </w:tc>
      </w:tr>
      <w:tr w:rsidR="00C028CB" w:rsidRPr="00BA03B2" w:rsidTr="00C028CB">
        <w:trPr>
          <w:cantSplit/>
          <w:trHeight w:val="284"/>
        </w:trPr>
        <w:tc>
          <w:tcPr>
            <w:tcW w:w="4593" w:type="dxa"/>
            <w:gridSpan w:val="2"/>
            <w:shd w:val="clear" w:color="auto" w:fill="DBE5F1" w:themeFill="accent1" w:themeFillTint="33"/>
            <w:vAlign w:val="center"/>
          </w:tcPr>
          <w:p w:rsidR="00C028CB" w:rsidRPr="00C028CB" w:rsidRDefault="00C028CB" w:rsidP="00BA03B2">
            <w:pPr>
              <w:kinsoku w:val="0"/>
              <w:overflowPunct w:val="0"/>
              <w:contextualSpacing/>
              <w:mirrorIndents/>
              <w:rPr>
                <w:rFonts w:asciiTheme="minorHAnsi" w:hAnsiTheme="minorHAnsi"/>
                <w:b/>
              </w:rPr>
            </w:pPr>
            <w:r w:rsidRPr="00C028CB">
              <w:rPr>
                <w:rFonts w:asciiTheme="minorHAnsi" w:hAnsiTheme="minorHAnsi"/>
                <w:b/>
              </w:rPr>
              <w:t>Other Relevant Archery Victoria Policies</w:t>
            </w:r>
          </w:p>
        </w:tc>
        <w:tc>
          <w:tcPr>
            <w:tcW w:w="1701" w:type="dxa"/>
            <w:shd w:val="clear" w:color="auto" w:fill="DBE5F1" w:themeFill="accent1" w:themeFillTint="33"/>
            <w:vAlign w:val="center"/>
          </w:tcPr>
          <w:p w:rsidR="00C028CB" w:rsidRPr="00C028CB" w:rsidRDefault="00C028CB" w:rsidP="00BA03B2">
            <w:pPr>
              <w:kinsoku w:val="0"/>
              <w:overflowPunct w:val="0"/>
              <w:contextualSpacing/>
              <w:mirrorIndents/>
              <w:rPr>
                <w:rFonts w:asciiTheme="minorHAnsi" w:hAnsiTheme="minorHAnsi"/>
                <w:b/>
              </w:rPr>
            </w:pPr>
            <w:r w:rsidRPr="00C028CB">
              <w:rPr>
                <w:rFonts w:asciiTheme="minorHAnsi" w:hAnsiTheme="minorHAnsi"/>
                <w:b/>
              </w:rPr>
              <w:t>Number 0622</w:t>
            </w:r>
          </w:p>
        </w:tc>
        <w:tc>
          <w:tcPr>
            <w:tcW w:w="4592" w:type="dxa"/>
            <w:gridSpan w:val="2"/>
            <w:shd w:val="clear" w:color="auto" w:fill="DBE5F1" w:themeFill="accent1" w:themeFillTint="33"/>
            <w:vAlign w:val="center"/>
          </w:tcPr>
          <w:p w:rsidR="00C028CB" w:rsidRPr="00C028CB" w:rsidRDefault="00C028CB" w:rsidP="00BA03B2">
            <w:pPr>
              <w:kinsoku w:val="0"/>
              <w:overflowPunct w:val="0"/>
              <w:contextualSpacing/>
              <w:mirrorIndents/>
              <w:rPr>
                <w:rFonts w:asciiTheme="minorHAnsi" w:hAnsiTheme="minorHAnsi"/>
                <w:b/>
              </w:rPr>
            </w:pPr>
            <w:r w:rsidRPr="00C028CB">
              <w:rPr>
                <w:rFonts w:asciiTheme="minorHAnsi" w:hAnsiTheme="minorHAnsi"/>
                <w:b/>
              </w:rPr>
              <w:t>Risk Analysis Checklist</w:t>
            </w:r>
          </w:p>
        </w:tc>
      </w:tr>
      <w:tr w:rsidR="00C028CB" w:rsidRPr="00BA03B2" w:rsidTr="00C028CB">
        <w:trPr>
          <w:cantSplit/>
          <w:trHeight w:val="284"/>
        </w:trPr>
        <w:tc>
          <w:tcPr>
            <w:tcW w:w="4593" w:type="dxa"/>
            <w:gridSpan w:val="2"/>
            <w:shd w:val="clear" w:color="auto" w:fill="DBE5F1" w:themeFill="accent1" w:themeFillTint="33"/>
            <w:vAlign w:val="center"/>
          </w:tcPr>
          <w:p w:rsidR="00C028CB" w:rsidRPr="00C028CB" w:rsidRDefault="00C028CB" w:rsidP="00BA03B2">
            <w:pPr>
              <w:kinsoku w:val="0"/>
              <w:overflowPunct w:val="0"/>
              <w:contextualSpacing/>
              <w:mirrorIndents/>
              <w:rPr>
                <w:rFonts w:asciiTheme="minorHAnsi" w:hAnsiTheme="minorHAnsi"/>
                <w:b/>
              </w:rPr>
            </w:pPr>
          </w:p>
        </w:tc>
        <w:tc>
          <w:tcPr>
            <w:tcW w:w="1701" w:type="dxa"/>
            <w:shd w:val="clear" w:color="auto" w:fill="DBE5F1" w:themeFill="accent1" w:themeFillTint="33"/>
            <w:vAlign w:val="center"/>
          </w:tcPr>
          <w:p w:rsidR="00C028CB" w:rsidRPr="00C028CB" w:rsidRDefault="00C028CB" w:rsidP="00BA03B2">
            <w:pPr>
              <w:kinsoku w:val="0"/>
              <w:overflowPunct w:val="0"/>
              <w:contextualSpacing/>
              <w:mirrorIndents/>
              <w:rPr>
                <w:rFonts w:asciiTheme="minorHAnsi" w:hAnsiTheme="minorHAnsi"/>
                <w:b/>
              </w:rPr>
            </w:pPr>
            <w:r w:rsidRPr="00C028CB">
              <w:rPr>
                <w:rFonts w:asciiTheme="minorHAnsi" w:hAnsiTheme="minorHAnsi"/>
                <w:b/>
              </w:rPr>
              <w:t>Number 0523</w:t>
            </w:r>
          </w:p>
        </w:tc>
        <w:tc>
          <w:tcPr>
            <w:tcW w:w="4592" w:type="dxa"/>
            <w:gridSpan w:val="2"/>
            <w:shd w:val="clear" w:color="auto" w:fill="DBE5F1" w:themeFill="accent1" w:themeFillTint="33"/>
            <w:vAlign w:val="center"/>
          </w:tcPr>
          <w:p w:rsidR="00C028CB" w:rsidRPr="00C028CB" w:rsidRDefault="00C028CB" w:rsidP="00BA03B2">
            <w:pPr>
              <w:kinsoku w:val="0"/>
              <w:overflowPunct w:val="0"/>
              <w:contextualSpacing/>
              <w:mirrorIndents/>
              <w:rPr>
                <w:rFonts w:asciiTheme="minorHAnsi" w:hAnsiTheme="minorHAnsi"/>
                <w:b/>
              </w:rPr>
            </w:pPr>
            <w:r w:rsidRPr="00C028CB">
              <w:rPr>
                <w:rFonts w:asciiTheme="minorHAnsi" w:hAnsiTheme="minorHAnsi"/>
                <w:b/>
              </w:rPr>
              <w:t>Risk Analysis Examples</w:t>
            </w:r>
          </w:p>
        </w:tc>
      </w:tr>
      <w:tr w:rsidR="00C028CB" w:rsidRPr="00BA03B2" w:rsidTr="00DA2228">
        <w:trPr>
          <w:cantSplit/>
          <w:trHeight w:val="284"/>
        </w:trPr>
        <w:tc>
          <w:tcPr>
            <w:tcW w:w="10886" w:type="dxa"/>
            <w:gridSpan w:val="5"/>
            <w:shd w:val="clear" w:color="auto" w:fill="DBE5F1" w:themeFill="accent1" w:themeFillTint="33"/>
            <w:vAlign w:val="center"/>
          </w:tcPr>
          <w:p w:rsidR="00C028CB" w:rsidRPr="00C028CB" w:rsidRDefault="00C028CB" w:rsidP="00BA03B2">
            <w:pPr>
              <w:kinsoku w:val="0"/>
              <w:overflowPunct w:val="0"/>
              <w:contextualSpacing/>
              <w:mirrorIndents/>
              <w:rPr>
                <w:rFonts w:asciiTheme="minorHAnsi" w:hAnsiTheme="minorHAnsi"/>
              </w:rPr>
            </w:pPr>
            <w:r>
              <w:rPr>
                <w:rFonts w:asciiTheme="minorHAnsi" w:hAnsiTheme="minorHAnsi"/>
              </w:rPr>
              <w:t>The listed policies support the information in this policy and should be read in conjunction with this policy.</w:t>
            </w:r>
          </w:p>
        </w:tc>
      </w:tr>
    </w:tbl>
    <w:p w:rsidR="00B44970" w:rsidRPr="00BA03B2" w:rsidRDefault="00B44970" w:rsidP="00BA03B2">
      <w:pPr>
        <w:kinsoku w:val="0"/>
        <w:overflowPunct w:val="0"/>
        <w:contextualSpacing/>
        <w:mirrorIndents/>
        <w:rPr>
          <w:rFonts w:asciiTheme="minorHAnsi" w:hAnsiTheme="minorHAnsi" w:cs="Calibri"/>
          <w:b/>
          <w:bCs/>
        </w:rPr>
      </w:pPr>
    </w:p>
    <w:p w:rsidR="00B44970" w:rsidRPr="00BA03B2" w:rsidRDefault="00B44970" w:rsidP="00BA03B2">
      <w:pPr>
        <w:pBdr>
          <w:bottom w:val="single" w:sz="6" w:space="1" w:color="auto"/>
        </w:pBdr>
        <w:kinsoku w:val="0"/>
        <w:overflowPunct w:val="0"/>
        <w:contextualSpacing/>
        <w:mirrorIndents/>
        <w:rPr>
          <w:rFonts w:asciiTheme="minorHAnsi" w:hAnsiTheme="minorHAnsi" w:cs="Calibri"/>
        </w:rPr>
      </w:pPr>
      <w:r w:rsidRPr="00BA03B2">
        <w:rPr>
          <w:rFonts w:asciiTheme="minorHAnsi" w:hAnsiTheme="minorHAnsi" w:cs="Calibri"/>
          <w:b/>
          <w:bCs/>
        </w:rPr>
        <w:t xml:space="preserve">1. </w:t>
      </w:r>
      <w:r w:rsidRPr="00BA03B2">
        <w:rPr>
          <w:rFonts w:asciiTheme="minorHAnsi" w:hAnsiTheme="minorHAnsi" w:cs="Calibri"/>
          <w:b/>
          <w:bCs/>
        </w:rPr>
        <w:tab/>
      </w:r>
      <w:r w:rsidRPr="00BA03B2">
        <w:rPr>
          <w:rFonts w:asciiTheme="minorHAnsi" w:hAnsiTheme="minorHAnsi" w:cs="Calibri"/>
          <w:b/>
          <w:bCs/>
        </w:rPr>
        <w:tab/>
      </w:r>
      <w:r w:rsidRPr="00BA03B2">
        <w:rPr>
          <w:rFonts w:asciiTheme="minorHAnsi" w:hAnsiTheme="minorHAnsi" w:cs="Calibri"/>
          <w:b/>
          <w:bCs/>
        </w:rPr>
        <w:tab/>
        <w:t>Policy Background</w:t>
      </w:r>
    </w:p>
    <w:p w:rsidR="007519FB" w:rsidRPr="00BA03B2" w:rsidRDefault="00C028CB" w:rsidP="00C028CB">
      <w:pPr>
        <w:pStyle w:val="BodyText"/>
        <w:kinsoku w:val="0"/>
        <w:overflowPunct w:val="0"/>
        <w:ind w:left="0"/>
        <w:contextualSpacing/>
        <w:mirrorIndents/>
        <w:jc w:val="both"/>
        <w:rPr>
          <w:rFonts w:asciiTheme="minorHAnsi" w:hAnsiTheme="minorHAnsi"/>
        </w:rPr>
      </w:pPr>
      <w:r>
        <w:rPr>
          <w:rFonts w:asciiTheme="minorHAnsi" w:hAnsiTheme="minorHAnsi"/>
        </w:rPr>
        <w:t>1.1</w:t>
      </w:r>
      <w:r>
        <w:rPr>
          <w:rFonts w:asciiTheme="minorHAnsi" w:hAnsiTheme="minorHAnsi"/>
        </w:rPr>
        <w:tab/>
      </w:r>
      <w:r>
        <w:rPr>
          <w:rFonts w:asciiTheme="minorHAnsi" w:hAnsiTheme="minorHAnsi"/>
        </w:rPr>
        <w:tab/>
      </w:r>
      <w:r w:rsidR="007519FB" w:rsidRPr="00BA03B2">
        <w:rPr>
          <w:rFonts w:asciiTheme="minorHAnsi" w:hAnsiTheme="minorHAnsi"/>
        </w:rPr>
        <w:t>Archery Victoria is mindful of the risks associated with conducting archery activities and events at club level.</w:t>
      </w:r>
    </w:p>
    <w:p w:rsidR="007519FB" w:rsidRPr="00BA03B2" w:rsidRDefault="007519FB" w:rsidP="00C028CB">
      <w:pPr>
        <w:pStyle w:val="BodyText"/>
        <w:kinsoku w:val="0"/>
        <w:overflowPunct w:val="0"/>
        <w:ind w:left="0"/>
        <w:contextualSpacing/>
        <w:mirrorIndents/>
        <w:jc w:val="both"/>
        <w:rPr>
          <w:rFonts w:asciiTheme="minorHAnsi" w:hAnsiTheme="minorHAnsi"/>
        </w:rPr>
      </w:pPr>
    </w:p>
    <w:p w:rsidR="007519FB" w:rsidRPr="00BA03B2" w:rsidRDefault="00C028CB" w:rsidP="00C028CB">
      <w:pPr>
        <w:pStyle w:val="BodyText"/>
        <w:kinsoku w:val="0"/>
        <w:overflowPunct w:val="0"/>
        <w:ind w:left="0"/>
        <w:contextualSpacing/>
        <w:mirrorIndents/>
        <w:jc w:val="both"/>
        <w:rPr>
          <w:rFonts w:asciiTheme="minorHAnsi" w:hAnsiTheme="minorHAnsi"/>
        </w:rPr>
      </w:pPr>
      <w:r>
        <w:rPr>
          <w:rFonts w:asciiTheme="minorHAnsi" w:hAnsiTheme="minorHAnsi"/>
        </w:rPr>
        <w:t>1.2</w:t>
      </w:r>
      <w:r>
        <w:rPr>
          <w:rFonts w:asciiTheme="minorHAnsi" w:hAnsiTheme="minorHAnsi"/>
        </w:rPr>
        <w:tab/>
      </w:r>
      <w:r>
        <w:rPr>
          <w:rFonts w:asciiTheme="minorHAnsi" w:hAnsiTheme="minorHAnsi"/>
        </w:rPr>
        <w:tab/>
      </w:r>
      <w:r w:rsidR="007519FB" w:rsidRPr="00BA03B2">
        <w:rPr>
          <w:rFonts w:asciiTheme="minorHAnsi" w:hAnsiTheme="minorHAnsi"/>
        </w:rPr>
        <w:t>Archery Victoria is committed to a safe and incident free environment for its members.</w:t>
      </w:r>
    </w:p>
    <w:p w:rsidR="007519FB" w:rsidRPr="00BA03B2" w:rsidRDefault="007519FB" w:rsidP="00C028CB">
      <w:pPr>
        <w:pStyle w:val="BodyText"/>
        <w:kinsoku w:val="0"/>
        <w:overflowPunct w:val="0"/>
        <w:ind w:left="0"/>
        <w:contextualSpacing/>
        <w:mirrorIndents/>
        <w:jc w:val="both"/>
        <w:rPr>
          <w:rFonts w:asciiTheme="minorHAnsi" w:hAnsiTheme="minorHAnsi"/>
        </w:rPr>
      </w:pPr>
    </w:p>
    <w:p w:rsidR="007519FB" w:rsidRPr="00BA03B2" w:rsidRDefault="00C028CB" w:rsidP="00C028CB">
      <w:pPr>
        <w:pStyle w:val="BodyText"/>
        <w:kinsoku w:val="0"/>
        <w:overflowPunct w:val="0"/>
        <w:ind w:left="0"/>
        <w:contextualSpacing/>
        <w:mirrorIndents/>
        <w:jc w:val="both"/>
        <w:rPr>
          <w:rFonts w:asciiTheme="minorHAnsi" w:hAnsiTheme="minorHAnsi"/>
        </w:rPr>
      </w:pPr>
      <w:r>
        <w:rPr>
          <w:rFonts w:asciiTheme="minorHAnsi" w:hAnsiTheme="minorHAnsi"/>
        </w:rPr>
        <w:t>1.3</w:t>
      </w:r>
      <w:r>
        <w:rPr>
          <w:rFonts w:asciiTheme="minorHAnsi" w:hAnsiTheme="minorHAnsi"/>
        </w:rPr>
        <w:tab/>
      </w:r>
      <w:r>
        <w:rPr>
          <w:rFonts w:asciiTheme="minorHAnsi" w:hAnsiTheme="minorHAnsi"/>
        </w:rPr>
        <w:tab/>
      </w:r>
      <w:r w:rsidR="007519FB" w:rsidRPr="00BA03B2">
        <w:rPr>
          <w:rFonts w:asciiTheme="minorHAnsi" w:hAnsiTheme="minorHAnsi"/>
        </w:rPr>
        <w:t xml:space="preserve">All clubs </w:t>
      </w:r>
      <w:r>
        <w:rPr>
          <w:rFonts w:asciiTheme="minorHAnsi" w:hAnsiTheme="minorHAnsi"/>
        </w:rPr>
        <w:t>must</w:t>
      </w:r>
      <w:r w:rsidR="007519FB" w:rsidRPr="00BA03B2">
        <w:rPr>
          <w:rFonts w:asciiTheme="minorHAnsi" w:hAnsiTheme="minorHAnsi"/>
        </w:rPr>
        <w:t xml:space="preserve"> regularly conduct risk management assessments of their club grounds, infras</w:t>
      </w:r>
      <w:r>
        <w:rPr>
          <w:rFonts w:asciiTheme="minorHAnsi" w:hAnsiTheme="minorHAnsi"/>
        </w:rPr>
        <w:t>tructure, activities and events in order to comply with the Archery Australia Insurance Policy.  Failure to do so may invalidate this insurance and put both athletes and Club Officials at risk.</w:t>
      </w:r>
    </w:p>
    <w:p w:rsidR="007519FB" w:rsidRPr="00BA03B2" w:rsidRDefault="007519FB" w:rsidP="00C028CB">
      <w:pPr>
        <w:pStyle w:val="BodyText"/>
        <w:kinsoku w:val="0"/>
        <w:overflowPunct w:val="0"/>
        <w:ind w:left="0"/>
        <w:contextualSpacing/>
        <w:mirrorIndents/>
        <w:jc w:val="both"/>
        <w:rPr>
          <w:rFonts w:asciiTheme="minorHAnsi" w:hAnsiTheme="minorHAnsi"/>
        </w:rPr>
      </w:pPr>
    </w:p>
    <w:p w:rsidR="007519FB" w:rsidRDefault="00C028CB" w:rsidP="00C028CB">
      <w:pPr>
        <w:pStyle w:val="BodyText"/>
        <w:kinsoku w:val="0"/>
        <w:overflowPunct w:val="0"/>
        <w:ind w:left="0"/>
        <w:contextualSpacing/>
        <w:mirrorIndents/>
        <w:jc w:val="both"/>
        <w:rPr>
          <w:rFonts w:asciiTheme="minorHAnsi" w:hAnsiTheme="minorHAnsi"/>
        </w:rPr>
      </w:pPr>
      <w:r>
        <w:rPr>
          <w:rFonts w:asciiTheme="minorHAnsi" w:hAnsiTheme="minorHAnsi"/>
        </w:rPr>
        <w:t>1.5</w:t>
      </w:r>
      <w:r>
        <w:rPr>
          <w:rFonts w:asciiTheme="minorHAnsi" w:hAnsiTheme="minorHAnsi"/>
        </w:rPr>
        <w:tab/>
      </w:r>
      <w:r>
        <w:rPr>
          <w:rFonts w:asciiTheme="minorHAnsi" w:hAnsiTheme="minorHAnsi"/>
        </w:rPr>
        <w:tab/>
      </w:r>
      <w:r w:rsidR="007519FB" w:rsidRPr="00BA03B2">
        <w:rPr>
          <w:rFonts w:asciiTheme="minorHAnsi" w:hAnsiTheme="minorHAnsi"/>
        </w:rPr>
        <w:t>These assessments are intended to provide a safe sporting environment and provide the clubs with the tools to identify potential risks and hazards.</w:t>
      </w:r>
    </w:p>
    <w:p w:rsidR="00C028CB" w:rsidRDefault="00C028CB" w:rsidP="00C028CB">
      <w:pPr>
        <w:pStyle w:val="BodyText"/>
        <w:kinsoku w:val="0"/>
        <w:overflowPunct w:val="0"/>
        <w:ind w:left="0"/>
        <w:contextualSpacing/>
        <w:mirrorIndents/>
        <w:jc w:val="both"/>
        <w:rPr>
          <w:rFonts w:asciiTheme="minorHAnsi" w:hAnsiTheme="minorHAnsi"/>
        </w:rPr>
      </w:pPr>
    </w:p>
    <w:p w:rsidR="00C028CB" w:rsidRPr="00BA03B2" w:rsidRDefault="00C028CB" w:rsidP="00C028CB">
      <w:pPr>
        <w:pStyle w:val="BodyText"/>
        <w:kinsoku w:val="0"/>
        <w:overflowPunct w:val="0"/>
        <w:ind w:left="0"/>
        <w:contextualSpacing/>
        <w:mirrorIndents/>
        <w:jc w:val="both"/>
        <w:rPr>
          <w:rFonts w:asciiTheme="minorHAnsi" w:hAnsiTheme="minorHAnsi"/>
        </w:rPr>
      </w:pPr>
      <w:r>
        <w:rPr>
          <w:rFonts w:asciiTheme="minorHAnsi" w:hAnsiTheme="minorHAnsi"/>
        </w:rPr>
        <w:t>1.6</w:t>
      </w:r>
      <w:r>
        <w:rPr>
          <w:rFonts w:asciiTheme="minorHAnsi" w:hAnsiTheme="minorHAnsi"/>
        </w:rPr>
        <w:tab/>
      </w:r>
      <w:r>
        <w:rPr>
          <w:rFonts w:asciiTheme="minorHAnsi" w:hAnsiTheme="minorHAnsi"/>
        </w:rPr>
        <w:tab/>
        <w:t>Archery Victoria will appoint Technical Advisers to assist Clubs with Risk Assessments as needed.</w:t>
      </w:r>
    </w:p>
    <w:p w:rsidR="00212C06" w:rsidRPr="00BA03B2" w:rsidRDefault="00212C06" w:rsidP="00C028CB">
      <w:pPr>
        <w:pStyle w:val="BodyText"/>
        <w:kinsoku w:val="0"/>
        <w:overflowPunct w:val="0"/>
        <w:ind w:left="0"/>
        <w:contextualSpacing/>
        <w:mirrorIndents/>
        <w:jc w:val="both"/>
        <w:rPr>
          <w:rFonts w:asciiTheme="minorHAnsi" w:hAnsiTheme="minorHAnsi" w:cs="Times New Roman"/>
        </w:rPr>
      </w:pPr>
    </w:p>
    <w:p w:rsidR="005B742B" w:rsidRPr="00BA03B2" w:rsidRDefault="00C028CB"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2</w:t>
      </w:r>
      <w:r w:rsidR="007519FB" w:rsidRPr="00BA03B2">
        <w:rPr>
          <w:rFonts w:asciiTheme="minorHAnsi" w:hAnsiTheme="minorHAnsi"/>
        </w:rPr>
        <w:t>.</w:t>
      </w:r>
      <w:r w:rsidR="007519FB" w:rsidRPr="00BA03B2">
        <w:rPr>
          <w:rFonts w:asciiTheme="minorHAnsi" w:hAnsiTheme="minorHAnsi"/>
        </w:rPr>
        <w:tab/>
      </w:r>
      <w:r w:rsidR="007519FB" w:rsidRPr="00BA03B2">
        <w:rPr>
          <w:rFonts w:asciiTheme="minorHAnsi" w:hAnsiTheme="minorHAnsi"/>
        </w:rPr>
        <w:tab/>
      </w:r>
      <w:r w:rsidR="007519FB" w:rsidRPr="00BA03B2">
        <w:rPr>
          <w:rFonts w:asciiTheme="minorHAnsi" w:hAnsiTheme="minorHAnsi"/>
        </w:rPr>
        <w:tab/>
      </w:r>
      <w:r w:rsidR="005B742B" w:rsidRPr="00BA03B2">
        <w:rPr>
          <w:rFonts w:asciiTheme="minorHAnsi" w:hAnsiTheme="minorHAnsi"/>
        </w:rPr>
        <w:t>Duty of Care</w:t>
      </w:r>
    </w:p>
    <w:p w:rsidR="00C028CB" w:rsidRDefault="00C028CB" w:rsidP="00BA03B2">
      <w:pPr>
        <w:pStyle w:val="BodyText"/>
        <w:kinsoku w:val="0"/>
        <w:overflowPunct w:val="0"/>
        <w:ind w:left="0"/>
        <w:contextualSpacing/>
        <w:mirrorIndents/>
        <w:rPr>
          <w:rFonts w:asciiTheme="minorHAnsi" w:hAnsiTheme="minorHAnsi"/>
        </w:rPr>
      </w:pPr>
    </w:p>
    <w:p w:rsidR="005B742B" w:rsidRPr="00BA03B2" w:rsidRDefault="00C028CB" w:rsidP="00C028CB">
      <w:pPr>
        <w:pStyle w:val="BodyText"/>
        <w:kinsoku w:val="0"/>
        <w:overflowPunct w:val="0"/>
        <w:ind w:left="0"/>
        <w:contextualSpacing/>
        <w:mirrorIndents/>
        <w:jc w:val="both"/>
        <w:rPr>
          <w:rFonts w:asciiTheme="minorHAnsi" w:hAnsiTheme="minorHAnsi"/>
        </w:rPr>
      </w:pPr>
      <w:r>
        <w:rPr>
          <w:rFonts w:asciiTheme="minorHAnsi" w:hAnsiTheme="minorHAnsi"/>
        </w:rPr>
        <w:t>2.1</w:t>
      </w:r>
      <w:r>
        <w:rPr>
          <w:rFonts w:asciiTheme="minorHAnsi" w:hAnsiTheme="minorHAnsi"/>
        </w:rPr>
        <w:tab/>
      </w:r>
      <w:r>
        <w:rPr>
          <w:rFonts w:asciiTheme="minorHAnsi" w:hAnsiTheme="minorHAnsi"/>
        </w:rPr>
        <w:tab/>
        <w:t>Archery Victoria Member Clubs and Club O</w:t>
      </w:r>
      <w:r w:rsidR="005B742B" w:rsidRPr="00BA03B2">
        <w:rPr>
          <w:rFonts w:asciiTheme="minorHAnsi" w:hAnsiTheme="minorHAnsi"/>
        </w:rPr>
        <w:t>fficials owe a duty of care to members and participants in archery events and activities where there is a reasonably foreseeable risk of harm or injury to participants and spectators as a result of their actions. In exercising this duty of care, the law requires officials to take reasonable steps to reduce the likelihood of injury to participants and spectators as a result of those risks, which are foreseeable.</w:t>
      </w:r>
    </w:p>
    <w:p w:rsidR="005B742B" w:rsidRPr="00BA03B2" w:rsidRDefault="005B742B" w:rsidP="00C028CB">
      <w:pPr>
        <w:pStyle w:val="BodyText"/>
        <w:kinsoku w:val="0"/>
        <w:overflowPunct w:val="0"/>
        <w:ind w:left="0"/>
        <w:contextualSpacing/>
        <w:mirrorIndents/>
        <w:jc w:val="both"/>
        <w:rPr>
          <w:rFonts w:asciiTheme="minorHAnsi" w:hAnsiTheme="minorHAnsi"/>
        </w:rPr>
      </w:pPr>
    </w:p>
    <w:p w:rsidR="005B742B" w:rsidRPr="00BA03B2" w:rsidRDefault="00C028CB" w:rsidP="00C028CB">
      <w:pPr>
        <w:pStyle w:val="BodyText"/>
        <w:kinsoku w:val="0"/>
        <w:overflowPunct w:val="0"/>
        <w:ind w:left="0"/>
        <w:contextualSpacing/>
        <w:mirrorIndents/>
        <w:jc w:val="both"/>
        <w:rPr>
          <w:rFonts w:asciiTheme="minorHAnsi" w:hAnsiTheme="minorHAnsi"/>
        </w:rPr>
      </w:pPr>
      <w:r>
        <w:rPr>
          <w:rFonts w:asciiTheme="minorHAnsi" w:hAnsiTheme="minorHAnsi"/>
        </w:rPr>
        <w:t>2.2</w:t>
      </w:r>
      <w:r>
        <w:rPr>
          <w:rFonts w:asciiTheme="minorHAnsi" w:hAnsiTheme="minorHAnsi"/>
        </w:rPr>
        <w:tab/>
      </w:r>
      <w:r>
        <w:rPr>
          <w:rFonts w:asciiTheme="minorHAnsi" w:hAnsiTheme="minorHAnsi"/>
        </w:rPr>
        <w:tab/>
      </w:r>
      <w:r w:rsidR="005B742B" w:rsidRPr="00BA03B2">
        <w:rPr>
          <w:rFonts w:asciiTheme="minorHAnsi" w:hAnsiTheme="minorHAnsi"/>
        </w:rPr>
        <w:t>This is the rationale which underpins any risk management program – in this case, the process of identifying risks involved in conducting archery competitions and activities, and then adopting strategies and actions designed to reduce these risks wherever possible.</w:t>
      </w:r>
    </w:p>
    <w:p w:rsidR="00600A4D" w:rsidRDefault="00600A4D">
      <w:pPr>
        <w:widowControl/>
        <w:autoSpaceDE/>
        <w:autoSpaceDN/>
        <w:adjustRightInd/>
        <w:spacing w:after="200" w:line="276" w:lineRule="auto"/>
        <w:rPr>
          <w:rFonts w:asciiTheme="minorHAnsi" w:hAnsiTheme="minorHAnsi" w:cs="Calibri"/>
        </w:rPr>
      </w:pPr>
      <w:r>
        <w:rPr>
          <w:rFonts w:asciiTheme="minorHAnsi" w:hAnsiTheme="minorHAnsi"/>
        </w:rPr>
        <w:br w:type="page"/>
      </w:r>
    </w:p>
    <w:p w:rsidR="005B742B" w:rsidRDefault="005B742B" w:rsidP="00BA03B2">
      <w:pPr>
        <w:pStyle w:val="BodyText"/>
        <w:kinsoku w:val="0"/>
        <w:overflowPunct w:val="0"/>
        <w:ind w:left="0"/>
        <w:contextualSpacing/>
        <w:mirrorIndents/>
        <w:rPr>
          <w:rFonts w:asciiTheme="minorHAnsi" w:hAnsiTheme="minorHAnsi"/>
        </w:rPr>
      </w:pPr>
    </w:p>
    <w:p w:rsidR="00600A4D" w:rsidRPr="00BA03B2" w:rsidRDefault="00600A4D" w:rsidP="00600A4D">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3</w:t>
      </w:r>
      <w:r w:rsidRPr="00BA03B2">
        <w:rPr>
          <w:rFonts w:asciiTheme="minorHAnsi" w:hAnsiTheme="minorHAnsi"/>
        </w:rPr>
        <w:t>.</w:t>
      </w:r>
      <w:r w:rsidRPr="00BA03B2">
        <w:rPr>
          <w:rFonts w:asciiTheme="minorHAnsi" w:hAnsiTheme="minorHAnsi"/>
        </w:rPr>
        <w:tab/>
      </w:r>
      <w:r w:rsidRPr="00BA03B2">
        <w:rPr>
          <w:rFonts w:asciiTheme="minorHAnsi" w:hAnsiTheme="minorHAnsi"/>
        </w:rPr>
        <w:tab/>
      </w:r>
      <w:r w:rsidRPr="00BA03B2">
        <w:rPr>
          <w:rFonts w:asciiTheme="minorHAnsi" w:hAnsiTheme="minorHAnsi"/>
        </w:rPr>
        <w:tab/>
      </w:r>
      <w:r>
        <w:rPr>
          <w:rFonts w:asciiTheme="minorHAnsi" w:hAnsiTheme="minorHAnsi"/>
        </w:rPr>
        <w:t>Objective</w:t>
      </w:r>
    </w:p>
    <w:p w:rsidR="00600A4D" w:rsidRDefault="00600A4D" w:rsidP="00BA03B2">
      <w:pPr>
        <w:pStyle w:val="BodyText"/>
        <w:kinsoku w:val="0"/>
        <w:overflowPunct w:val="0"/>
        <w:ind w:left="0"/>
        <w:contextualSpacing/>
        <w:mirrorIndents/>
        <w:rPr>
          <w:rFonts w:asciiTheme="minorHAnsi" w:hAnsiTheme="minorHAnsi"/>
        </w:rPr>
      </w:pPr>
    </w:p>
    <w:p w:rsidR="00600A4D" w:rsidRDefault="00600A4D" w:rsidP="00600A4D">
      <w:pPr>
        <w:pStyle w:val="BodyText"/>
        <w:kinsoku w:val="0"/>
        <w:overflowPunct w:val="0"/>
        <w:ind w:left="0"/>
        <w:contextualSpacing/>
        <w:mirrorIndents/>
        <w:jc w:val="both"/>
        <w:rPr>
          <w:rFonts w:asciiTheme="minorHAnsi" w:hAnsiTheme="minorHAnsi"/>
        </w:rPr>
      </w:pPr>
      <w:r>
        <w:rPr>
          <w:rFonts w:asciiTheme="minorHAnsi" w:hAnsiTheme="minorHAnsi"/>
        </w:rPr>
        <w:t>3.1</w:t>
      </w:r>
      <w:r>
        <w:rPr>
          <w:rFonts w:asciiTheme="minorHAnsi" w:hAnsiTheme="minorHAnsi"/>
        </w:rPr>
        <w:tab/>
      </w:r>
      <w:r>
        <w:rPr>
          <w:rFonts w:asciiTheme="minorHAnsi" w:hAnsiTheme="minorHAnsi"/>
        </w:rPr>
        <w:tab/>
        <w:t>The objective of this policy is to:</w:t>
      </w:r>
    </w:p>
    <w:p w:rsidR="00600A4D" w:rsidRDefault="00600A4D" w:rsidP="00600A4D">
      <w:pPr>
        <w:pStyle w:val="ListParagraph"/>
        <w:jc w:val="both"/>
        <w:rPr>
          <w:rFonts w:asciiTheme="minorHAnsi" w:hAnsiTheme="minorHAnsi"/>
        </w:rPr>
      </w:pPr>
    </w:p>
    <w:p w:rsidR="00600A4D" w:rsidRPr="00600A4D" w:rsidRDefault="00600A4D" w:rsidP="00600A4D">
      <w:pPr>
        <w:pStyle w:val="ListParagraph"/>
        <w:numPr>
          <w:ilvl w:val="0"/>
          <w:numId w:val="7"/>
        </w:numPr>
        <w:jc w:val="both"/>
        <w:rPr>
          <w:rFonts w:asciiTheme="minorHAnsi" w:hAnsiTheme="minorHAnsi"/>
        </w:rPr>
      </w:pPr>
      <w:r w:rsidRPr="00600A4D">
        <w:rPr>
          <w:rFonts w:asciiTheme="minorHAnsi" w:hAnsiTheme="minorHAnsi"/>
        </w:rPr>
        <w:t>Reduce the incidents of injury to athletes, officials, spectators and other persons associated with archery competitions and activities.</w:t>
      </w:r>
    </w:p>
    <w:p w:rsidR="00600A4D" w:rsidRPr="00600A4D" w:rsidRDefault="00600A4D" w:rsidP="00600A4D">
      <w:pPr>
        <w:pStyle w:val="ListParagraph"/>
        <w:numPr>
          <w:ilvl w:val="0"/>
          <w:numId w:val="7"/>
        </w:numPr>
        <w:jc w:val="both"/>
        <w:rPr>
          <w:rFonts w:asciiTheme="minorHAnsi" w:hAnsiTheme="minorHAnsi"/>
        </w:rPr>
      </w:pPr>
      <w:r w:rsidRPr="00600A4D">
        <w:rPr>
          <w:rFonts w:asciiTheme="minorHAnsi" w:hAnsiTheme="minorHAnsi"/>
        </w:rPr>
        <w:t>Provide a fun, healthy and safe sporting environment for individuals to participate and enjoy the sport of archery.</w:t>
      </w:r>
    </w:p>
    <w:p w:rsidR="00600A4D" w:rsidRPr="00600A4D" w:rsidRDefault="00600A4D" w:rsidP="00600A4D">
      <w:pPr>
        <w:pStyle w:val="ListParagraph"/>
        <w:numPr>
          <w:ilvl w:val="0"/>
          <w:numId w:val="7"/>
        </w:numPr>
        <w:jc w:val="both"/>
        <w:rPr>
          <w:rFonts w:asciiTheme="minorHAnsi" w:hAnsiTheme="minorHAnsi"/>
        </w:rPr>
      </w:pPr>
      <w:r w:rsidRPr="00600A4D">
        <w:rPr>
          <w:rFonts w:asciiTheme="minorHAnsi" w:hAnsiTheme="minorHAnsi"/>
        </w:rPr>
        <w:t>To minimize potential club liability as a result of poorly managed archery competitions and activities</w:t>
      </w:r>
    </w:p>
    <w:p w:rsidR="007519FB" w:rsidRPr="00BA03B2" w:rsidRDefault="007519FB" w:rsidP="00BA03B2">
      <w:pPr>
        <w:pStyle w:val="Heading1"/>
        <w:kinsoku w:val="0"/>
        <w:overflowPunct w:val="0"/>
        <w:ind w:left="0" w:firstLine="0"/>
        <w:contextualSpacing/>
        <w:mirrorIndents/>
        <w:rPr>
          <w:rFonts w:asciiTheme="minorHAnsi" w:hAnsiTheme="minorHAnsi"/>
        </w:rPr>
      </w:pPr>
    </w:p>
    <w:p w:rsidR="005B742B" w:rsidRPr="00BA03B2" w:rsidRDefault="00600A4D"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4</w:t>
      </w:r>
      <w:r w:rsidR="007519FB" w:rsidRPr="00BA03B2">
        <w:rPr>
          <w:rFonts w:asciiTheme="minorHAnsi" w:hAnsiTheme="minorHAnsi"/>
        </w:rPr>
        <w:t>.</w:t>
      </w:r>
      <w:r w:rsidR="007519FB" w:rsidRPr="00BA03B2">
        <w:rPr>
          <w:rFonts w:asciiTheme="minorHAnsi" w:hAnsiTheme="minorHAnsi"/>
        </w:rPr>
        <w:tab/>
      </w:r>
      <w:r w:rsidR="007519FB" w:rsidRPr="00BA03B2">
        <w:rPr>
          <w:rFonts w:asciiTheme="minorHAnsi" w:hAnsiTheme="minorHAnsi"/>
        </w:rPr>
        <w:tab/>
      </w:r>
      <w:r w:rsidR="007519FB" w:rsidRPr="00BA03B2">
        <w:rPr>
          <w:rFonts w:asciiTheme="minorHAnsi" w:hAnsiTheme="minorHAnsi"/>
        </w:rPr>
        <w:tab/>
      </w:r>
      <w:r w:rsidR="005B742B" w:rsidRPr="00BA03B2">
        <w:rPr>
          <w:rFonts w:asciiTheme="minorHAnsi" w:hAnsiTheme="minorHAnsi"/>
        </w:rPr>
        <w:t>What is Risk Management?</w:t>
      </w:r>
    </w:p>
    <w:p w:rsidR="00600A4D" w:rsidRDefault="00600A4D" w:rsidP="00BA03B2">
      <w:pPr>
        <w:pStyle w:val="BodyText"/>
        <w:kinsoku w:val="0"/>
        <w:overflowPunct w:val="0"/>
        <w:ind w:left="0"/>
        <w:contextualSpacing/>
        <w:mirrorIndents/>
        <w:rPr>
          <w:rFonts w:asciiTheme="minorHAnsi" w:hAnsiTheme="minorHAnsi"/>
        </w:rPr>
      </w:pPr>
    </w:p>
    <w:p w:rsidR="005B742B" w:rsidRDefault="00600A4D" w:rsidP="00B624A0">
      <w:pPr>
        <w:pStyle w:val="BodyText"/>
        <w:kinsoku w:val="0"/>
        <w:overflowPunct w:val="0"/>
        <w:ind w:left="0"/>
        <w:contextualSpacing/>
        <w:mirrorIndents/>
        <w:jc w:val="both"/>
        <w:rPr>
          <w:rFonts w:asciiTheme="minorHAnsi" w:hAnsiTheme="minorHAnsi"/>
        </w:rPr>
      </w:pPr>
      <w:r>
        <w:rPr>
          <w:rFonts w:asciiTheme="minorHAnsi" w:hAnsiTheme="minorHAnsi"/>
        </w:rPr>
        <w:t>4.1</w:t>
      </w:r>
      <w:r>
        <w:rPr>
          <w:rFonts w:asciiTheme="minorHAnsi" w:hAnsiTheme="minorHAnsi"/>
        </w:rPr>
        <w:tab/>
      </w:r>
      <w:r>
        <w:rPr>
          <w:rFonts w:asciiTheme="minorHAnsi" w:hAnsiTheme="minorHAnsi"/>
        </w:rPr>
        <w:tab/>
      </w:r>
      <w:r w:rsidR="005B742B" w:rsidRPr="00BA03B2">
        <w:rPr>
          <w:rFonts w:asciiTheme="minorHAnsi" w:hAnsiTheme="minorHAnsi"/>
        </w:rPr>
        <w:t>Risk management is the process of systematically eliminating or minimizing the adverse impact of all activities, which may give rise to injurious or dangerous situations. This requires the development of a framework within which risk can be monitored and controlled. Risk management is a tool by which persons involved in sport can seek to meet their duty and thus avoid liability.</w:t>
      </w:r>
    </w:p>
    <w:p w:rsidR="00600A4D" w:rsidRDefault="00600A4D" w:rsidP="00B624A0">
      <w:pPr>
        <w:pStyle w:val="BodyText"/>
        <w:kinsoku w:val="0"/>
        <w:overflowPunct w:val="0"/>
        <w:ind w:left="0"/>
        <w:contextualSpacing/>
        <w:mirrorIndents/>
        <w:jc w:val="both"/>
        <w:rPr>
          <w:rFonts w:asciiTheme="minorHAnsi" w:hAnsiTheme="minorHAnsi"/>
        </w:rPr>
      </w:pPr>
    </w:p>
    <w:p w:rsidR="005B742B" w:rsidRPr="00BA03B2" w:rsidRDefault="00600A4D" w:rsidP="00B624A0">
      <w:pPr>
        <w:pStyle w:val="BodyText"/>
        <w:kinsoku w:val="0"/>
        <w:overflowPunct w:val="0"/>
        <w:ind w:left="0"/>
        <w:contextualSpacing/>
        <w:mirrorIndents/>
        <w:jc w:val="both"/>
        <w:rPr>
          <w:rFonts w:asciiTheme="minorHAnsi" w:hAnsiTheme="minorHAnsi"/>
        </w:rPr>
      </w:pPr>
      <w:r>
        <w:rPr>
          <w:rFonts w:asciiTheme="minorHAnsi" w:hAnsiTheme="minorHAnsi"/>
        </w:rPr>
        <w:t>4.2</w:t>
      </w:r>
      <w:r>
        <w:rPr>
          <w:rFonts w:asciiTheme="minorHAnsi" w:hAnsiTheme="minorHAnsi"/>
        </w:rPr>
        <w:tab/>
      </w:r>
      <w:r>
        <w:rPr>
          <w:rFonts w:asciiTheme="minorHAnsi" w:hAnsiTheme="minorHAnsi"/>
        </w:rPr>
        <w:tab/>
      </w:r>
      <w:r w:rsidR="005B742B" w:rsidRPr="00BA03B2">
        <w:rPr>
          <w:rFonts w:asciiTheme="minorHAnsi" w:hAnsiTheme="minorHAnsi"/>
        </w:rPr>
        <w:t>Risks, which can be covered by a risk management program, include:</w:t>
      </w:r>
    </w:p>
    <w:p w:rsidR="005B742B" w:rsidRPr="00BA03B2" w:rsidRDefault="005B742B" w:rsidP="00B624A0">
      <w:pPr>
        <w:pStyle w:val="BodyText"/>
        <w:kinsoku w:val="0"/>
        <w:overflowPunct w:val="0"/>
        <w:ind w:left="0"/>
        <w:contextualSpacing/>
        <w:mirrorIndents/>
        <w:jc w:val="both"/>
        <w:rPr>
          <w:rFonts w:asciiTheme="minorHAnsi" w:hAnsiTheme="minorHAnsi"/>
        </w:rPr>
      </w:pPr>
    </w:p>
    <w:p w:rsidR="005B742B" w:rsidRPr="00BA03B2" w:rsidRDefault="00600A4D" w:rsidP="00B624A0">
      <w:pPr>
        <w:pStyle w:val="BodyText"/>
        <w:kinsoku w:val="0"/>
        <w:overflowPunct w:val="0"/>
        <w:ind w:left="851" w:hanging="851"/>
        <w:contextualSpacing/>
        <w:mirrorIndents/>
        <w:jc w:val="both"/>
        <w:rPr>
          <w:rFonts w:asciiTheme="minorHAnsi" w:hAnsiTheme="minorHAnsi"/>
        </w:rPr>
      </w:pPr>
      <w:r>
        <w:rPr>
          <w:rFonts w:asciiTheme="minorHAnsi" w:hAnsiTheme="minorHAnsi"/>
        </w:rPr>
        <w:tab/>
      </w:r>
      <w:r>
        <w:rPr>
          <w:rFonts w:asciiTheme="minorHAnsi" w:hAnsiTheme="minorHAnsi"/>
        </w:rPr>
        <w:tab/>
        <w:t>4.2.1</w:t>
      </w:r>
      <w:r w:rsidR="007519FB" w:rsidRPr="00BA03B2">
        <w:rPr>
          <w:rFonts w:asciiTheme="minorHAnsi" w:hAnsiTheme="minorHAnsi"/>
        </w:rPr>
        <w:t>.</w:t>
      </w:r>
      <w:r w:rsidR="007519FB" w:rsidRPr="00BA03B2">
        <w:rPr>
          <w:rFonts w:asciiTheme="minorHAnsi" w:hAnsiTheme="minorHAnsi"/>
        </w:rPr>
        <w:tab/>
      </w:r>
      <w:r w:rsidR="007519FB" w:rsidRPr="00BA03B2">
        <w:rPr>
          <w:rFonts w:asciiTheme="minorHAnsi" w:hAnsiTheme="minorHAnsi"/>
        </w:rPr>
        <w:tab/>
      </w:r>
      <w:r w:rsidR="005B742B" w:rsidRPr="00BA03B2">
        <w:rPr>
          <w:rFonts w:asciiTheme="minorHAnsi" w:hAnsiTheme="minorHAnsi"/>
        </w:rPr>
        <w:t>Legal risks – losses and costs arising from legal actions for breach o</w:t>
      </w:r>
      <w:r>
        <w:rPr>
          <w:rFonts w:asciiTheme="minorHAnsi" w:hAnsiTheme="minorHAnsi"/>
        </w:rPr>
        <w:t xml:space="preserve">f a common law or </w:t>
      </w:r>
      <w:r w:rsidR="005B742B" w:rsidRPr="00BA03B2">
        <w:rPr>
          <w:rFonts w:asciiTheme="minorHAnsi" w:hAnsiTheme="minorHAnsi"/>
        </w:rPr>
        <w:t>statutory duty of care;</w:t>
      </w:r>
    </w:p>
    <w:p w:rsidR="005B742B" w:rsidRPr="00BA03B2" w:rsidRDefault="005B742B" w:rsidP="00B624A0">
      <w:pPr>
        <w:pStyle w:val="BodyText"/>
        <w:kinsoku w:val="0"/>
        <w:overflowPunct w:val="0"/>
        <w:ind w:left="0"/>
        <w:contextualSpacing/>
        <w:mirrorIndents/>
        <w:jc w:val="both"/>
        <w:rPr>
          <w:rFonts w:asciiTheme="minorHAnsi" w:hAnsiTheme="minorHAnsi"/>
        </w:rPr>
      </w:pPr>
    </w:p>
    <w:p w:rsidR="005B742B" w:rsidRPr="00BA03B2" w:rsidRDefault="007519FB" w:rsidP="00B624A0">
      <w:pPr>
        <w:pStyle w:val="BodyText"/>
        <w:kinsoku w:val="0"/>
        <w:overflowPunct w:val="0"/>
        <w:ind w:left="0"/>
        <w:contextualSpacing/>
        <w:mirrorIndents/>
        <w:jc w:val="both"/>
        <w:rPr>
          <w:rFonts w:asciiTheme="minorHAnsi" w:hAnsiTheme="minorHAnsi"/>
        </w:rPr>
      </w:pPr>
      <w:r w:rsidRPr="00BA03B2">
        <w:rPr>
          <w:rFonts w:asciiTheme="minorHAnsi" w:hAnsiTheme="minorHAnsi"/>
        </w:rPr>
        <w:tab/>
      </w:r>
      <w:r w:rsidRPr="00BA03B2">
        <w:rPr>
          <w:rFonts w:asciiTheme="minorHAnsi" w:hAnsiTheme="minorHAnsi"/>
        </w:rPr>
        <w:tab/>
      </w:r>
      <w:r w:rsidRPr="00BA03B2">
        <w:rPr>
          <w:rFonts w:asciiTheme="minorHAnsi" w:hAnsiTheme="minorHAnsi"/>
        </w:rPr>
        <w:tab/>
      </w:r>
      <w:r w:rsidR="00600A4D">
        <w:rPr>
          <w:rFonts w:asciiTheme="minorHAnsi" w:hAnsiTheme="minorHAnsi"/>
        </w:rPr>
        <w:t>4.2.2</w:t>
      </w:r>
      <w:r w:rsidRPr="00BA03B2">
        <w:rPr>
          <w:rFonts w:asciiTheme="minorHAnsi" w:hAnsiTheme="minorHAnsi"/>
        </w:rPr>
        <w:t>.</w:t>
      </w:r>
      <w:r w:rsidRPr="00BA03B2">
        <w:rPr>
          <w:rFonts w:asciiTheme="minorHAnsi" w:hAnsiTheme="minorHAnsi"/>
        </w:rPr>
        <w:tab/>
      </w:r>
      <w:r w:rsidRPr="00BA03B2">
        <w:rPr>
          <w:rFonts w:asciiTheme="minorHAnsi" w:hAnsiTheme="minorHAnsi"/>
        </w:rPr>
        <w:tab/>
      </w:r>
      <w:r w:rsidR="005B742B" w:rsidRPr="00BA03B2">
        <w:rPr>
          <w:rFonts w:asciiTheme="minorHAnsi" w:hAnsiTheme="minorHAnsi"/>
        </w:rPr>
        <w:t>Physical risks – injuries to participants, officials and the public;</w:t>
      </w:r>
    </w:p>
    <w:p w:rsidR="005B742B" w:rsidRPr="00BA03B2" w:rsidRDefault="005B742B" w:rsidP="00B624A0">
      <w:pPr>
        <w:pStyle w:val="BodyText"/>
        <w:kinsoku w:val="0"/>
        <w:overflowPunct w:val="0"/>
        <w:ind w:left="0"/>
        <w:contextualSpacing/>
        <w:mirrorIndents/>
        <w:jc w:val="both"/>
        <w:rPr>
          <w:rFonts w:asciiTheme="minorHAnsi" w:hAnsiTheme="minorHAnsi"/>
        </w:rPr>
      </w:pPr>
    </w:p>
    <w:p w:rsidR="005B742B" w:rsidRPr="00BA03B2" w:rsidRDefault="00600A4D" w:rsidP="00B624A0">
      <w:pPr>
        <w:pStyle w:val="BodyText"/>
        <w:kinsoku w:val="0"/>
        <w:overflowPunct w:val="0"/>
        <w:ind w:left="851"/>
        <w:contextualSpacing/>
        <w:mirrorIndents/>
        <w:jc w:val="both"/>
        <w:rPr>
          <w:rFonts w:asciiTheme="minorHAnsi" w:hAnsiTheme="minorHAnsi"/>
        </w:rPr>
      </w:pPr>
      <w:r>
        <w:rPr>
          <w:rFonts w:asciiTheme="minorHAnsi" w:hAnsiTheme="minorHAnsi"/>
        </w:rPr>
        <w:t>4.2.3</w:t>
      </w:r>
      <w:r w:rsidR="007519FB" w:rsidRPr="00BA03B2">
        <w:rPr>
          <w:rFonts w:asciiTheme="minorHAnsi" w:hAnsiTheme="minorHAnsi"/>
        </w:rPr>
        <w:t>.</w:t>
      </w:r>
      <w:r w:rsidR="007519FB" w:rsidRPr="00BA03B2">
        <w:rPr>
          <w:rFonts w:asciiTheme="minorHAnsi" w:hAnsiTheme="minorHAnsi"/>
        </w:rPr>
        <w:tab/>
      </w:r>
      <w:r w:rsidR="007519FB" w:rsidRPr="00BA03B2">
        <w:rPr>
          <w:rFonts w:asciiTheme="minorHAnsi" w:hAnsiTheme="minorHAnsi"/>
        </w:rPr>
        <w:tab/>
      </w:r>
      <w:r w:rsidR="005B742B" w:rsidRPr="00BA03B2">
        <w:rPr>
          <w:rFonts w:asciiTheme="minorHAnsi" w:hAnsiTheme="minorHAnsi"/>
        </w:rPr>
        <w:t>Financial risks – increased insurance premiums, costs associated with injuries for business reasons, loss of financial stability and asset value, replacement costs and earning capacity and increased external administrative costs;</w:t>
      </w:r>
    </w:p>
    <w:p w:rsidR="005B742B" w:rsidRPr="00BA03B2" w:rsidRDefault="005B742B" w:rsidP="00B624A0">
      <w:pPr>
        <w:pStyle w:val="BodyText"/>
        <w:kinsoku w:val="0"/>
        <w:overflowPunct w:val="0"/>
        <w:ind w:left="0"/>
        <w:contextualSpacing/>
        <w:mirrorIndents/>
        <w:jc w:val="both"/>
        <w:rPr>
          <w:rFonts w:asciiTheme="minorHAnsi" w:hAnsiTheme="minorHAnsi"/>
        </w:rPr>
      </w:pPr>
    </w:p>
    <w:p w:rsidR="005B742B" w:rsidRPr="00BA03B2" w:rsidRDefault="00B624A0" w:rsidP="00B624A0">
      <w:pPr>
        <w:pStyle w:val="BodyText"/>
        <w:kinsoku w:val="0"/>
        <w:overflowPunct w:val="0"/>
        <w:ind w:left="851"/>
        <w:contextualSpacing/>
        <w:mirrorIndents/>
        <w:jc w:val="both"/>
        <w:rPr>
          <w:rFonts w:asciiTheme="minorHAnsi" w:hAnsiTheme="minorHAnsi"/>
        </w:rPr>
      </w:pPr>
      <w:r>
        <w:rPr>
          <w:rFonts w:asciiTheme="minorHAnsi" w:hAnsiTheme="minorHAnsi"/>
        </w:rPr>
        <w:tab/>
      </w:r>
      <w:r w:rsidR="00600A4D">
        <w:rPr>
          <w:rFonts w:asciiTheme="minorHAnsi" w:hAnsiTheme="minorHAnsi"/>
        </w:rPr>
        <w:t>4.2.4</w:t>
      </w:r>
      <w:r w:rsidR="007519FB" w:rsidRPr="00BA03B2">
        <w:rPr>
          <w:rFonts w:asciiTheme="minorHAnsi" w:hAnsiTheme="minorHAnsi"/>
        </w:rPr>
        <w:t>.</w:t>
      </w:r>
      <w:r w:rsidR="007519FB" w:rsidRPr="00BA03B2">
        <w:rPr>
          <w:rFonts w:asciiTheme="minorHAnsi" w:hAnsiTheme="minorHAnsi"/>
        </w:rPr>
        <w:tab/>
      </w:r>
      <w:r w:rsidR="007519FB" w:rsidRPr="00BA03B2">
        <w:rPr>
          <w:rFonts w:asciiTheme="minorHAnsi" w:hAnsiTheme="minorHAnsi"/>
        </w:rPr>
        <w:tab/>
      </w:r>
      <w:r w:rsidR="005B742B" w:rsidRPr="00BA03B2">
        <w:rPr>
          <w:rFonts w:asciiTheme="minorHAnsi" w:hAnsiTheme="minorHAnsi"/>
        </w:rPr>
        <w:t>Moral and ethical risks – loss of quality of participants experience and confidence,</w:t>
      </w:r>
      <w:r w:rsidR="00600A4D">
        <w:rPr>
          <w:rFonts w:asciiTheme="minorHAnsi" w:hAnsiTheme="minorHAnsi"/>
        </w:rPr>
        <w:t xml:space="preserve"> </w:t>
      </w:r>
      <w:r w:rsidR="005B742B" w:rsidRPr="00BA03B2">
        <w:rPr>
          <w:rFonts w:asciiTheme="minorHAnsi" w:hAnsiTheme="minorHAnsi"/>
        </w:rPr>
        <w:t>adverse publicity and damage to image and reputation.</w:t>
      </w:r>
    </w:p>
    <w:p w:rsidR="005B742B" w:rsidRPr="00BA03B2" w:rsidRDefault="005B742B" w:rsidP="00BA03B2">
      <w:pPr>
        <w:pStyle w:val="BodyText"/>
        <w:kinsoku w:val="0"/>
        <w:overflowPunct w:val="0"/>
        <w:ind w:left="0"/>
        <w:contextualSpacing/>
        <w:mirrorIndents/>
        <w:rPr>
          <w:rFonts w:asciiTheme="minorHAnsi" w:hAnsiTheme="minorHAnsi"/>
        </w:rPr>
      </w:pPr>
    </w:p>
    <w:p w:rsidR="005B742B" w:rsidRPr="00BA03B2" w:rsidRDefault="00B624A0"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5</w:t>
      </w:r>
      <w:r w:rsidR="007519FB" w:rsidRPr="00BA03B2">
        <w:rPr>
          <w:rFonts w:asciiTheme="minorHAnsi" w:hAnsiTheme="minorHAnsi"/>
        </w:rPr>
        <w:t>.</w:t>
      </w:r>
      <w:r w:rsidR="007519FB" w:rsidRPr="00BA03B2">
        <w:rPr>
          <w:rFonts w:asciiTheme="minorHAnsi" w:hAnsiTheme="minorHAnsi"/>
        </w:rPr>
        <w:tab/>
      </w:r>
      <w:r w:rsidR="007519FB" w:rsidRPr="00BA03B2">
        <w:rPr>
          <w:rFonts w:asciiTheme="minorHAnsi" w:hAnsiTheme="minorHAnsi"/>
        </w:rPr>
        <w:tab/>
      </w:r>
      <w:r w:rsidR="007519FB" w:rsidRPr="00BA03B2">
        <w:rPr>
          <w:rFonts w:asciiTheme="minorHAnsi" w:hAnsiTheme="minorHAnsi"/>
        </w:rPr>
        <w:tab/>
      </w:r>
      <w:r w:rsidR="005B742B" w:rsidRPr="00BA03B2">
        <w:rPr>
          <w:rFonts w:asciiTheme="minorHAnsi" w:hAnsiTheme="minorHAnsi"/>
        </w:rPr>
        <w:t>Which risks need to be managed?</w:t>
      </w:r>
    </w:p>
    <w:p w:rsidR="00B624A0" w:rsidRDefault="00B624A0" w:rsidP="00BA03B2">
      <w:pPr>
        <w:pStyle w:val="BodyText"/>
        <w:kinsoku w:val="0"/>
        <w:overflowPunct w:val="0"/>
        <w:ind w:left="0"/>
        <w:contextualSpacing/>
        <w:mirrorIndents/>
        <w:rPr>
          <w:rFonts w:asciiTheme="minorHAnsi" w:hAnsiTheme="minorHAnsi"/>
        </w:rPr>
      </w:pPr>
    </w:p>
    <w:p w:rsidR="007519FB"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5.1</w:t>
      </w:r>
      <w:r>
        <w:rPr>
          <w:rFonts w:asciiTheme="minorHAnsi" w:hAnsiTheme="minorHAnsi"/>
        </w:rPr>
        <w:tab/>
      </w:r>
      <w:r>
        <w:rPr>
          <w:rFonts w:asciiTheme="minorHAnsi" w:hAnsiTheme="minorHAnsi"/>
        </w:rPr>
        <w:tab/>
      </w:r>
      <w:r w:rsidR="005B742B" w:rsidRPr="00BA03B2">
        <w:rPr>
          <w:rFonts w:asciiTheme="minorHAnsi" w:hAnsiTheme="minorHAnsi"/>
        </w:rPr>
        <w:t xml:space="preserve">Importantly, the law does not require clubs to provide a completely risk free environment. Indeed, by agreeing to participate in archery activities, participants </w:t>
      </w:r>
      <w:r w:rsidR="00477F4B" w:rsidRPr="00BA03B2">
        <w:rPr>
          <w:rFonts w:asciiTheme="minorHAnsi" w:hAnsiTheme="minorHAnsi"/>
        </w:rPr>
        <w:t>shall</w:t>
      </w:r>
      <w:r w:rsidR="005B742B" w:rsidRPr="00BA03B2">
        <w:rPr>
          <w:rFonts w:asciiTheme="minorHAnsi" w:hAnsiTheme="minorHAnsi"/>
        </w:rPr>
        <w:t xml:space="preserve"> be taken to have consented to those risks, which form an inevitable aspect of the activity. </w:t>
      </w:r>
    </w:p>
    <w:p w:rsidR="007519FB" w:rsidRPr="00BA03B2" w:rsidRDefault="007519FB" w:rsidP="00B624A0">
      <w:pPr>
        <w:pStyle w:val="BodyText"/>
        <w:kinsoku w:val="0"/>
        <w:overflowPunct w:val="0"/>
        <w:ind w:left="0"/>
        <w:contextualSpacing/>
        <w:mirrorIndents/>
        <w:jc w:val="both"/>
        <w:rPr>
          <w:rFonts w:asciiTheme="minorHAnsi" w:hAnsiTheme="minorHAnsi"/>
        </w:rPr>
      </w:pPr>
    </w:p>
    <w:p w:rsidR="005B742B"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5.2</w:t>
      </w:r>
      <w:r>
        <w:rPr>
          <w:rFonts w:asciiTheme="minorHAnsi" w:hAnsiTheme="minorHAnsi"/>
        </w:rPr>
        <w:tab/>
      </w:r>
      <w:r>
        <w:rPr>
          <w:rFonts w:asciiTheme="minorHAnsi" w:hAnsiTheme="minorHAnsi"/>
        </w:rPr>
        <w:tab/>
      </w:r>
      <w:r w:rsidR="005B742B" w:rsidRPr="00BA03B2">
        <w:rPr>
          <w:rFonts w:asciiTheme="minorHAnsi" w:hAnsiTheme="minorHAnsi"/>
        </w:rPr>
        <w:t xml:space="preserve">Clubs </w:t>
      </w:r>
      <w:r w:rsidR="00477F4B" w:rsidRPr="00BA03B2">
        <w:rPr>
          <w:rFonts w:asciiTheme="minorHAnsi" w:hAnsiTheme="minorHAnsi"/>
        </w:rPr>
        <w:t>shall</w:t>
      </w:r>
      <w:r w:rsidR="005B742B" w:rsidRPr="00BA03B2">
        <w:rPr>
          <w:rFonts w:asciiTheme="minorHAnsi" w:hAnsiTheme="minorHAnsi"/>
        </w:rPr>
        <w:t xml:space="preserve"> not be required to take steps to counter risk where it would be unreasonable to expect a club to do so in the circumstances. Clubs </w:t>
      </w:r>
      <w:r w:rsidR="00477F4B" w:rsidRPr="00BA03B2">
        <w:rPr>
          <w:rFonts w:asciiTheme="minorHAnsi" w:hAnsiTheme="minorHAnsi"/>
        </w:rPr>
        <w:t>shall</w:t>
      </w:r>
      <w:r w:rsidR="005B742B" w:rsidRPr="00BA03B2">
        <w:rPr>
          <w:rFonts w:asciiTheme="minorHAnsi" w:hAnsiTheme="minorHAnsi"/>
        </w:rPr>
        <w:t xml:space="preserve"> however be expected to adopt reasonable precautions against risk which may result in injuries or damages which are reasonably foreseeable.</w:t>
      </w:r>
    </w:p>
    <w:p w:rsidR="005B742B" w:rsidRPr="00BA03B2" w:rsidRDefault="005B742B" w:rsidP="00B624A0">
      <w:pPr>
        <w:pStyle w:val="BodyText"/>
        <w:kinsoku w:val="0"/>
        <w:overflowPunct w:val="0"/>
        <w:ind w:left="0"/>
        <w:contextualSpacing/>
        <w:mirrorIndents/>
        <w:jc w:val="both"/>
        <w:rPr>
          <w:rFonts w:asciiTheme="minorHAnsi" w:hAnsiTheme="minorHAnsi"/>
        </w:rPr>
      </w:pPr>
    </w:p>
    <w:p w:rsidR="005B742B" w:rsidRPr="00BA03B2" w:rsidRDefault="00B624A0"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6</w:t>
      </w:r>
      <w:r w:rsidR="007519FB" w:rsidRPr="00BA03B2">
        <w:rPr>
          <w:rFonts w:asciiTheme="minorHAnsi" w:hAnsiTheme="minorHAnsi"/>
        </w:rPr>
        <w:t>.</w:t>
      </w:r>
      <w:r w:rsidR="007519FB" w:rsidRPr="00BA03B2">
        <w:rPr>
          <w:rFonts w:asciiTheme="minorHAnsi" w:hAnsiTheme="minorHAnsi"/>
        </w:rPr>
        <w:tab/>
      </w:r>
      <w:r w:rsidR="007519FB" w:rsidRPr="00BA03B2">
        <w:rPr>
          <w:rFonts w:asciiTheme="minorHAnsi" w:hAnsiTheme="minorHAnsi"/>
        </w:rPr>
        <w:tab/>
      </w:r>
      <w:r w:rsidR="007519FB" w:rsidRPr="00BA03B2">
        <w:rPr>
          <w:rFonts w:asciiTheme="minorHAnsi" w:hAnsiTheme="minorHAnsi"/>
        </w:rPr>
        <w:tab/>
      </w:r>
      <w:r w:rsidR="005B742B" w:rsidRPr="00BA03B2">
        <w:rPr>
          <w:rFonts w:asciiTheme="minorHAnsi" w:hAnsiTheme="minorHAnsi"/>
        </w:rPr>
        <w:t>The Australian Standard</w:t>
      </w:r>
    </w:p>
    <w:p w:rsidR="00B624A0" w:rsidRDefault="00B624A0" w:rsidP="00BA03B2">
      <w:pPr>
        <w:pStyle w:val="BodyText"/>
        <w:kinsoku w:val="0"/>
        <w:overflowPunct w:val="0"/>
        <w:ind w:left="0"/>
        <w:contextualSpacing/>
        <w:mirrorIndents/>
        <w:rPr>
          <w:rFonts w:asciiTheme="minorHAnsi" w:hAnsiTheme="minorHAnsi"/>
        </w:rPr>
      </w:pPr>
    </w:p>
    <w:p w:rsidR="005B742B"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6.1</w:t>
      </w:r>
      <w:r>
        <w:rPr>
          <w:rFonts w:asciiTheme="minorHAnsi" w:hAnsiTheme="minorHAnsi"/>
        </w:rPr>
        <w:tab/>
      </w:r>
      <w:r>
        <w:rPr>
          <w:rFonts w:asciiTheme="minorHAnsi" w:hAnsiTheme="minorHAnsi"/>
        </w:rPr>
        <w:tab/>
      </w:r>
      <w:r w:rsidR="005B742B" w:rsidRPr="00BA03B2">
        <w:rPr>
          <w:rFonts w:asciiTheme="minorHAnsi" w:hAnsiTheme="minorHAnsi"/>
        </w:rPr>
        <w:t>The approach adopted in this resource is based on the Australian Standard on Risk management AS/NZS 4360:1999 and the National Risk Management Guidelines developed by the standing committee on Sport and Recreation (SCORS) risk management working party.</w:t>
      </w:r>
    </w:p>
    <w:p w:rsidR="006767D1" w:rsidRDefault="006767D1">
      <w:pPr>
        <w:widowControl/>
        <w:autoSpaceDE/>
        <w:autoSpaceDN/>
        <w:adjustRightInd/>
        <w:spacing w:after="200" w:line="276" w:lineRule="auto"/>
        <w:rPr>
          <w:rFonts w:asciiTheme="minorHAnsi" w:hAnsiTheme="minorHAnsi" w:cs="Calibri"/>
        </w:rPr>
      </w:pPr>
      <w:r>
        <w:rPr>
          <w:rFonts w:asciiTheme="minorHAnsi" w:hAnsiTheme="minorHAnsi"/>
        </w:rPr>
        <w:br w:type="page"/>
      </w:r>
    </w:p>
    <w:p w:rsidR="005B742B" w:rsidRPr="00BA03B2" w:rsidRDefault="005B742B" w:rsidP="00BA03B2">
      <w:pPr>
        <w:pStyle w:val="BodyText"/>
        <w:kinsoku w:val="0"/>
        <w:overflowPunct w:val="0"/>
        <w:ind w:left="0"/>
        <w:contextualSpacing/>
        <w:mirrorIndents/>
        <w:rPr>
          <w:rFonts w:asciiTheme="minorHAnsi" w:hAnsiTheme="minorHAnsi"/>
        </w:rPr>
      </w:pPr>
    </w:p>
    <w:p w:rsidR="005B742B" w:rsidRPr="00B624A0" w:rsidRDefault="00B624A0" w:rsidP="00BA03B2">
      <w:pPr>
        <w:pStyle w:val="BodyText"/>
        <w:kinsoku w:val="0"/>
        <w:overflowPunct w:val="0"/>
        <w:ind w:left="0"/>
        <w:contextualSpacing/>
        <w:mirrorIndents/>
        <w:rPr>
          <w:rFonts w:asciiTheme="minorHAnsi" w:hAnsiTheme="minorHAnsi"/>
        </w:rPr>
      </w:pPr>
      <w:r w:rsidRPr="00B624A0">
        <w:rPr>
          <w:rFonts w:asciiTheme="minorHAnsi" w:hAnsiTheme="minorHAnsi"/>
        </w:rPr>
        <w:t>6.2</w:t>
      </w:r>
      <w:r w:rsidR="007519FB" w:rsidRPr="00B624A0">
        <w:rPr>
          <w:rFonts w:asciiTheme="minorHAnsi" w:hAnsiTheme="minorHAnsi"/>
        </w:rPr>
        <w:t>.</w:t>
      </w:r>
      <w:r w:rsidR="007519FB" w:rsidRPr="00B624A0">
        <w:rPr>
          <w:rFonts w:asciiTheme="minorHAnsi" w:hAnsiTheme="minorHAnsi"/>
        </w:rPr>
        <w:tab/>
      </w:r>
      <w:r w:rsidR="007519FB" w:rsidRPr="00B624A0">
        <w:rPr>
          <w:rFonts w:asciiTheme="minorHAnsi" w:hAnsiTheme="minorHAnsi"/>
        </w:rPr>
        <w:tab/>
      </w:r>
      <w:r w:rsidR="005B742B" w:rsidRPr="00B624A0">
        <w:rPr>
          <w:rFonts w:asciiTheme="minorHAnsi" w:hAnsiTheme="minorHAnsi"/>
        </w:rPr>
        <w:t xml:space="preserve">This resource has sought to simplify the steps set out in the Australian Standard, and includes the </w:t>
      </w:r>
      <w:r w:rsidR="007519FB" w:rsidRPr="00B624A0">
        <w:rPr>
          <w:rFonts w:asciiTheme="minorHAnsi" w:hAnsiTheme="minorHAnsi"/>
        </w:rPr>
        <w:tab/>
      </w:r>
      <w:r w:rsidR="007519FB" w:rsidRPr="00B624A0">
        <w:rPr>
          <w:rFonts w:asciiTheme="minorHAnsi" w:hAnsiTheme="minorHAnsi"/>
        </w:rPr>
        <w:tab/>
      </w:r>
      <w:r w:rsidR="007519FB" w:rsidRPr="00B624A0">
        <w:rPr>
          <w:rFonts w:asciiTheme="minorHAnsi" w:hAnsiTheme="minorHAnsi"/>
        </w:rPr>
        <w:tab/>
      </w:r>
      <w:r w:rsidR="007519FB" w:rsidRPr="00B624A0">
        <w:rPr>
          <w:rFonts w:asciiTheme="minorHAnsi" w:hAnsiTheme="minorHAnsi"/>
        </w:rPr>
        <w:tab/>
      </w:r>
      <w:r w:rsidR="005B742B" w:rsidRPr="00B624A0">
        <w:rPr>
          <w:rFonts w:asciiTheme="minorHAnsi" w:hAnsiTheme="minorHAnsi"/>
        </w:rPr>
        <w:t>following stages:</w:t>
      </w:r>
    </w:p>
    <w:p w:rsidR="00B624A0" w:rsidRPr="00B624A0" w:rsidRDefault="00B624A0" w:rsidP="00B624A0">
      <w:pPr>
        <w:pStyle w:val="ListParagraph"/>
        <w:numPr>
          <w:ilvl w:val="0"/>
          <w:numId w:val="10"/>
        </w:numPr>
        <w:rPr>
          <w:rFonts w:asciiTheme="minorHAnsi" w:hAnsiTheme="minorHAnsi"/>
        </w:rPr>
      </w:pPr>
      <w:r w:rsidRPr="00B624A0">
        <w:rPr>
          <w:rFonts w:asciiTheme="minorHAnsi" w:hAnsiTheme="minorHAnsi"/>
        </w:rPr>
        <w:t>Risk Identification</w:t>
      </w:r>
    </w:p>
    <w:p w:rsidR="00B624A0" w:rsidRPr="00B624A0" w:rsidRDefault="00B624A0" w:rsidP="00B624A0">
      <w:pPr>
        <w:pStyle w:val="ListParagraph"/>
        <w:numPr>
          <w:ilvl w:val="0"/>
          <w:numId w:val="10"/>
        </w:numPr>
        <w:rPr>
          <w:rFonts w:asciiTheme="minorHAnsi" w:hAnsiTheme="minorHAnsi"/>
        </w:rPr>
      </w:pPr>
      <w:r w:rsidRPr="00B624A0">
        <w:rPr>
          <w:rFonts w:asciiTheme="minorHAnsi" w:hAnsiTheme="minorHAnsi"/>
        </w:rPr>
        <w:t>Risk Assessment</w:t>
      </w:r>
    </w:p>
    <w:p w:rsidR="00B624A0" w:rsidRPr="00B624A0" w:rsidRDefault="00B624A0" w:rsidP="00B624A0">
      <w:pPr>
        <w:pStyle w:val="ListParagraph"/>
        <w:numPr>
          <w:ilvl w:val="0"/>
          <w:numId w:val="10"/>
        </w:numPr>
        <w:rPr>
          <w:rFonts w:asciiTheme="minorHAnsi" w:hAnsiTheme="minorHAnsi"/>
        </w:rPr>
      </w:pPr>
      <w:r w:rsidRPr="00B624A0">
        <w:rPr>
          <w:rFonts w:asciiTheme="minorHAnsi" w:hAnsiTheme="minorHAnsi"/>
        </w:rPr>
        <w:t>Risk Treatment (Action Plan)</w:t>
      </w:r>
    </w:p>
    <w:p w:rsidR="00B624A0" w:rsidRPr="00B624A0" w:rsidRDefault="00B624A0" w:rsidP="00B624A0">
      <w:pPr>
        <w:pStyle w:val="ListParagraph"/>
        <w:numPr>
          <w:ilvl w:val="0"/>
          <w:numId w:val="10"/>
        </w:numPr>
        <w:rPr>
          <w:rFonts w:asciiTheme="minorHAnsi" w:hAnsiTheme="minorHAnsi"/>
        </w:rPr>
      </w:pPr>
      <w:r w:rsidRPr="00B624A0">
        <w:rPr>
          <w:rFonts w:asciiTheme="minorHAnsi" w:hAnsiTheme="minorHAnsi"/>
        </w:rPr>
        <w:t>Monitoring and Review</w:t>
      </w:r>
    </w:p>
    <w:p w:rsidR="00B624A0" w:rsidRPr="00B624A0" w:rsidRDefault="00B624A0" w:rsidP="00B624A0">
      <w:pPr>
        <w:pStyle w:val="ListParagraph"/>
        <w:numPr>
          <w:ilvl w:val="0"/>
          <w:numId w:val="10"/>
        </w:numPr>
        <w:rPr>
          <w:rFonts w:asciiTheme="minorHAnsi" w:hAnsiTheme="minorHAnsi"/>
        </w:rPr>
      </w:pPr>
      <w:r w:rsidRPr="00B624A0">
        <w:rPr>
          <w:rFonts w:asciiTheme="minorHAnsi" w:hAnsiTheme="minorHAnsi"/>
        </w:rPr>
        <w:t>Communication</w:t>
      </w:r>
    </w:p>
    <w:p w:rsidR="007519FB" w:rsidRPr="00BA03B2" w:rsidRDefault="007519FB" w:rsidP="00BA03B2">
      <w:pPr>
        <w:pStyle w:val="BodyText"/>
        <w:kinsoku w:val="0"/>
        <w:overflowPunct w:val="0"/>
        <w:ind w:left="0"/>
        <w:contextualSpacing/>
        <w:mirrorIndents/>
        <w:rPr>
          <w:rFonts w:asciiTheme="minorHAnsi" w:hAnsiTheme="minorHAnsi"/>
        </w:rPr>
      </w:pPr>
    </w:p>
    <w:p w:rsidR="005B742B" w:rsidRPr="00BA03B2" w:rsidRDefault="00B624A0" w:rsidP="00BA03B2">
      <w:pPr>
        <w:pStyle w:val="Heading1"/>
        <w:pBdr>
          <w:bottom w:val="single" w:sz="6" w:space="1" w:color="auto"/>
        </w:pBdr>
        <w:kinsoku w:val="0"/>
        <w:overflowPunct w:val="0"/>
        <w:ind w:left="0" w:firstLine="0"/>
        <w:contextualSpacing/>
        <w:mirrorIndents/>
        <w:rPr>
          <w:rFonts w:asciiTheme="minorHAnsi" w:hAnsiTheme="minorHAnsi"/>
          <w:bCs w:val="0"/>
        </w:rPr>
      </w:pPr>
      <w:r>
        <w:rPr>
          <w:rFonts w:asciiTheme="minorHAnsi" w:hAnsiTheme="minorHAnsi"/>
        </w:rPr>
        <w:t>7</w:t>
      </w:r>
      <w:r w:rsidR="007519FB" w:rsidRPr="00BA03B2">
        <w:rPr>
          <w:rFonts w:asciiTheme="minorHAnsi" w:hAnsiTheme="minorHAnsi"/>
        </w:rPr>
        <w:t>.</w:t>
      </w:r>
      <w:r w:rsidR="007519FB" w:rsidRPr="00BA03B2">
        <w:rPr>
          <w:rFonts w:asciiTheme="minorHAnsi" w:hAnsiTheme="minorHAnsi"/>
        </w:rPr>
        <w:tab/>
      </w:r>
      <w:r w:rsidR="007519FB" w:rsidRPr="00BA03B2">
        <w:rPr>
          <w:rFonts w:asciiTheme="minorHAnsi" w:hAnsiTheme="minorHAnsi"/>
        </w:rPr>
        <w:tab/>
      </w:r>
      <w:r w:rsidR="007519FB" w:rsidRPr="00BA03B2">
        <w:rPr>
          <w:rFonts w:asciiTheme="minorHAnsi" w:hAnsiTheme="minorHAnsi"/>
        </w:rPr>
        <w:tab/>
        <w:t>S</w:t>
      </w:r>
      <w:r w:rsidR="005B742B" w:rsidRPr="00BA03B2">
        <w:rPr>
          <w:rFonts w:asciiTheme="minorHAnsi" w:hAnsiTheme="minorHAnsi"/>
        </w:rPr>
        <w:t xml:space="preserve">cope and </w:t>
      </w:r>
      <w:r w:rsidR="007519FB" w:rsidRPr="00BA03B2">
        <w:rPr>
          <w:rFonts w:asciiTheme="minorHAnsi" w:hAnsiTheme="minorHAnsi"/>
        </w:rPr>
        <w:t>L</w:t>
      </w:r>
      <w:r w:rsidR="005B742B" w:rsidRPr="00BA03B2">
        <w:rPr>
          <w:rFonts w:asciiTheme="minorHAnsi" w:hAnsiTheme="minorHAnsi"/>
        </w:rPr>
        <w:t>imitations</w:t>
      </w:r>
    </w:p>
    <w:p w:rsidR="00B624A0" w:rsidRDefault="00B624A0" w:rsidP="00BA03B2">
      <w:pPr>
        <w:pStyle w:val="BodyText"/>
        <w:kinsoku w:val="0"/>
        <w:overflowPunct w:val="0"/>
        <w:ind w:left="0"/>
        <w:contextualSpacing/>
        <w:mirrorIndents/>
        <w:rPr>
          <w:rFonts w:asciiTheme="minorHAnsi" w:hAnsiTheme="minorHAnsi"/>
        </w:rPr>
      </w:pPr>
    </w:p>
    <w:p w:rsidR="005B742B"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7.1</w:t>
      </w:r>
      <w:r>
        <w:rPr>
          <w:rFonts w:asciiTheme="minorHAnsi" w:hAnsiTheme="minorHAnsi"/>
        </w:rPr>
        <w:tab/>
      </w:r>
      <w:r>
        <w:rPr>
          <w:rFonts w:asciiTheme="minorHAnsi" w:hAnsiTheme="minorHAnsi"/>
        </w:rPr>
        <w:tab/>
      </w:r>
      <w:r w:rsidR="005B742B" w:rsidRPr="00BA03B2">
        <w:rPr>
          <w:rFonts w:asciiTheme="minorHAnsi" w:hAnsiTheme="minorHAnsi"/>
        </w:rPr>
        <w:t>This resource has been developed specifically for the archery component of archery club activities. As such it does not address risk management considerations for other elements of archery club operations such as governance, administration, finance, insurance, planning, etc.</w:t>
      </w:r>
    </w:p>
    <w:p w:rsidR="005B742B" w:rsidRPr="00BA03B2" w:rsidRDefault="005B742B" w:rsidP="00B624A0">
      <w:pPr>
        <w:pStyle w:val="BodyText"/>
        <w:kinsoku w:val="0"/>
        <w:overflowPunct w:val="0"/>
        <w:ind w:left="0"/>
        <w:contextualSpacing/>
        <w:mirrorIndents/>
        <w:jc w:val="both"/>
        <w:rPr>
          <w:rFonts w:asciiTheme="minorHAnsi" w:hAnsiTheme="minorHAnsi"/>
        </w:rPr>
      </w:pPr>
    </w:p>
    <w:p w:rsidR="005B742B"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7.2</w:t>
      </w:r>
      <w:r>
        <w:rPr>
          <w:rFonts w:asciiTheme="minorHAnsi" w:hAnsiTheme="minorHAnsi"/>
        </w:rPr>
        <w:tab/>
      </w:r>
      <w:r>
        <w:rPr>
          <w:rFonts w:asciiTheme="minorHAnsi" w:hAnsiTheme="minorHAnsi"/>
        </w:rPr>
        <w:tab/>
      </w:r>
      <w:r w:rsidR="005B742B" w:rsidRPr="00BA03B2">
        <w:rPr>
          <w:rFonts w:asciiTheme="minorHAnsi" w:hAnsiTheme="minorHAnsi"/>
        </w:rPr>
        <w:t xml:space="preserve">The Resource is not a “be-all-and-end-all” resource, which </w:t>
      </w:r>
      <w:r w:rsidR="00477F4B" w:rsidRPr="00BA03B2">
        <w:rPr>
          <w:rFonts w:asciiTheme="minorHAnsi" w:hAnsiTheme="minorHAnsi"/>
        </w:rPr>
        <w:t>shall</w:t>
      </w:r>
      <w:r w:rsidR="005B742B" w:rsidRPr="00BA03B2">
        <w:rPr>
          <w:rFonts w:asciiTheme="minorHAnsi" w:hAnsiTheme="minorHAnsi"/>
        </w:rPr>
        <w:t xml:space="preserve"> make your club litigation proof or completely fail-safe, however if followed, it may serve as a useful defence to claims for breach of duty of care.</w:t>
      </w:r>
    </w:p>
    <w:p w:rsidR="005B742B" w:rsidRPr="00BA03B2" w:rsidRDefault="005B742B" w:rsidP="00B624A0">
      <w:pPr>
        <w:pStyle w:val="BodyText"/>
        <w:kinsoku w:val="0"/>
        <w:overflowPunct w:val="0"/>
        <w:ind w:left="0"/>
        <w:contextualSpacing/>
        <w:mirrorIndents/>
        <w:jc w:val="both"/>
        <w:rPr>
          <w:rFonts w:asciiTheme="minorHAnsi" w:hAnsiTheme="minorHAnsi"/>
        </w:rPr>
      </w:pPr>
    </w:p>
    <w:p w:rsidR="005B742B"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7.3</w:t>
      </w:r>
      <w:r>
        <w:rPr>
          <w:rFonts w:asciiTheme="minorHAnsi" w:hAnsiTheme="minorHAnsi"/>
        </w:rPr>
        <w:tab/>
      </w:r>
      <w:r>
        <w:rPr>
          <w:rFonts w:asciiTheme="minorHAnsi" w:hAnsiTheme="minorHAnsi"/>
        </w:rPr>
        <w:tab/>
      </w:r>
      <w:r w:rsidR="005B742B" w:rsidRPr="00BA03B2">
        <w:rPr>
          <w:rFonts w:asciiTheme="minorHAnsi" w:hAnsiTheme="minorHAnsi"/>
        </w:rPr>
        <w:t xml:space="preserve">Risks </w:t>
      </w:r>
      <w:r w:rsidR="00477F4B" w:rsidRPr="00BA03B2">
        <w:rPr>
          <w:rFonts w:asciiTheme="minorHAnsi" w:hAnsiTheme="minorHAnsi"/>
        </w:rPr>
        <w:t>shall</w:t>
      </w:r>
      <w:r w:rsidR="005B742B" w:rsidRPr="00BA03B2">
        <w:rPr>
          <w:rFonts w:asciiTheme="minorHAnsi" w:hAnsiTheme="minorHAnsi"/>
        </w:rPr>
        <w:t xml:space="preserve"> vary from club to club depending upon the circumstances and the ways in which each club operates. It is up to the Committee and key people in your club when using this Resource to think about other risks not identified here, and plan for their treatment accordingly. Such other local risks should be included in this process where indicated in the Risk Management Tables.</w:t>
      </w:r>
    </w:p>
    <w:p w:rsidR="005B742B" w:rsidRPr="00BA03B2" w:rsidRDefault="005B742B" w:rsidP="00BA03B2">
      <w:pPr>
        <w:pStyle w:val="BodyText"/>
        <w:kinsoku w:val="0"/>
        <w:overflowPunct w:val="0"/>
        <w:ind w:left="0"/>
        <w:contextualSpacing/>
        <w:mirrorIndents/>
        <w:rPr>
          <w:rFonts w:asciiTheme="minorHAnsi" w:hAnsiTheme="minorHAnsi"/>
        </w:rPr>
      </w:pPr>
    </w:p>
    <w:p w:rsidR="005B742B" w:rsidRPr="00BA03B2" w:rsidRDefault="00B624A0"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8</w:t>
      </w:r>
      <w:r w:rsidR="00A505C9" w:rsidRPr="00BA03B2">
        <w:rPr>
          <w:rFonts w:asciiTheme="minorHAnsi" w:hAnsiTheme="minorHAnsi"/>
        </w:rPr>
        <w:t>.</w:t>
      </w:r>
      <w:r w:rsidR="00A505C9" w:rsidRPr="00BA03B2">
        <w:rPr>
          <w:rFonts w:asciiTheme="minorHAnsi" w:hAnsiTheme="minorHAnsi"/>
        </w:rPr>
        <w:tab/>
      </w:r>
      <w:r w:rsidR="00A505C9" w:rsidRPr="00BA03B2">
        <w:rPr>
          <w:rFonts w:asciiTheme="minorHAnsi" w:hAnsiTheme="minorHAnsi"/>
        </w:rPr>
        <w:tab/>
      </w:r>
      <w:r w:rsidR="00A505C9" w:rsidRPr="00BA03B2">
        <w:rPr>
          <w:rFonts w:asciiTheme="minorHAnsi" w:hAnsiTheme="minorHAnsi"/>
        </w:rPr>
        <w:tab/>
      </w:r>
      <w:r w:rsidR="005B742B" w:rsidRPr="00BA03B2">
        <w:rPr>
          <w:rFonts w:asciiTheme="minorHAnsi" w:hAnsiTheme="minorHAnsi"/>
        </w:rPr>
        <w:t>Who should be involved?</w:t>
      </w:r>
    </w:p>
    <w:p w:rsidR="00B624A0" w:rsidRDefault="00B624A0" w:rsidP="00BA03B2">
      <w:pPr>
        <w:pStyle w:val="BodyText"/>
        <w:kinsoku w:val="0"/>
        <w:overflowPunct w:val="0"/>
        <w:ind w:left="0"/>
        <w:contextualSpacing/>
        <w:mirrorIndents/>
        <w:rPr>
          <w:rFonts w:asciiTheme="minorHAnsi" w:hAnsiTheme="minorHAnsi"/>
        </w:rPr>
      </w:pPr>
    </w:p>
    <w:p w:rsidR="005B742B"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8.1</w:t>
      </w:r>
      <w:r>
        <w:rPr>
          <w:rFonts w:asciiTheme="minorHAnsi" w:hAnsiTheme="minorHAnsi"/>
        </w:rPr>
        <w:tab/>
      </w:r>
      <w:r>
        <w:rPr>
          <w:rFonts w:asciiTheme="minorHAnsi" w:hAnsiTheme="minorHAnsi"/>
        </w:rPr>
        <w:tab/>
      </w:r>
      <w:r w:rsidR="005B742B" w:rsidRPr="00BA03B2">
        <w:rPr>
          <w:rFonts w:asciiTheme="minorHAnsi" w:hAnsiTheme="minorHAnsi"/>
        </w:rPr>
        <w:t>It is important that all key people from the Committee to event officials and volunteers, are involved in each step of the risk management process.</w:t>
      </w:r>
    </w:p>
    <w:p w:rsidR="005B742B" w:rsidRPr="00BA03B2" w:rsidRDefault="005B742B" w:rsidP="00B624A0">
      <w:pPr>
        <w:pStyle w:val="BodyText"/>
        <w:kinsoku w:val="0"/>
        <w:overflowPunct w:val="0"/>
        <w:ind w:left="0"/>
        <w:contextualSpacing/>
        <w:mirrorIndents/>
        <w:jc w:val="both"/>
        <w:rPr>
          <w:rFonts w:asciiTheme="minorHAnsi" w:hAnsiTheme="minorHAnsi"/>
        </w:rPr>
      </w:pPr>
    </w:p>
    <w:p w:rsidR="005B742B"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8.2</w:t>
      </w:r>
      <w:r>
        <w:rPr>
          <w:rFonts w:asciiTheme="minorHAnsi" w:hAnsiTheme="minorHAnsi"/>
        </w:rPr>
        <w:tab/>
      </w:r>
      <w:r>
        <w:rPr>
          <w:rFonts w:asciiTheme="minorHAnsi" w:hAnsiTheme="minorHAnsi"/>
        </w:rPr>
        <w:tab/>
      </w:r>
      <w:r w:rsidR="005B742B" w:rsidRPr="00BA03B2">
        <w:rPr>
          <w:rFonts w:asciiTheme="minorHAnsi" w:hAnsiTheme="minorHAnsi"/>
        </w:rPr>
        <w:t xml:space="preserve">Key people such as your </w:t>
      </w:r>
      <w:r>
        <w:rPr>
          <w:rFonts w:asciiTheme="minorHAnsi" w:hAnsiTheme="minorHAnsi"/>
        </w:rPr>
        <w:t>Club Coach</w:t>
      </w:r>
      <w:r w:rsidR="005B742B" w:rsidRPr="00BA03B2">
        <w:rPr>
          <w:rFonts w:asciiTheme="minorHAnsi" w:hAnsiTheme="minorHAnsi"/>
        </w:rPr>
        <w:t xml:space="preserve"> or senior event official have the training and knowledge that is required when risk questions regarding archery events and activities are asked.</w:t>
      </w:r>
    </w:p>
    <w:p w:rsidR="005B742B" w:rsidRPr="00BA03B2" w:rsidRDefault="005B742B" w:rsidP="00B624A0">
      <w:pPr>
        <w:pStyle w:val="BodyText"/>
        <w:kinsoku w:val="0"/>
        <w:overflowPunct w:val="0"/>
        <w:ind w:left="0"/>
        <w:contextualSpacing/>
        <w:mirrorIndents/>
        <w:jc w:val="both"/>
        <w:rPr>
          <w:rFonts w:asciiTheme="minorHAnsi" w:hAnsiTheme="minorHAnsi"/>
        </w:rPr>
      </w:pPr>
    </w:p>
    <w:p w:rsidR="005B742B"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8.3</w:t>
      </w:r>
      <w:r>
        <w:rPr>
          <w:rFonts w:asciiTheme="minorHAnsi" w:hAnsiTheme="minorHAnsi"/>
        </w:rPr>
        <w:tab/>
      </w:r>
      <w:r>
        <w:rPr>
          <w:rFonts w:asciiTheme="minorHAnsi" w:hAnsiTheme="minorHAnsi"/>
        </w:rPr>
        <w:tab/>
      </w:r>
      <w:r w:rsidR="005B742B" w:rsidRPr="00BA03B2">
        <w:rPr>
          <w:rFonts w:asciiTheme="minorHAnsi" w:hAnsiTheme="minorHAnsi"/>
        </w:rPr>
        <w:t>Do not try to complete the risk management process in this Resource without involving other key people in your organization. This may result in the responses being flawed.</w:t>
      </w:r>
    </w:p>
    <w:p w:rsidR="00B624A0" w:rsidRDefault="00B624A0" w:rsidP="00B624A0">
      <w:pPr>
        <w:pStyle w:val="BodyText"/>
        <w:kinsoku w:val="0"/>
        <w:overflowPunct w:val="0"/>
        <w:ind w:left="0"/>
        <w:contextualSpacing/>
        <w:mirrorIndents/>
        <w:jc w:val="both"/>
        <w:rPr>
          <w:rFonts w:asciiTheme="minorHAnsi" w:hAnsiTheme="minorHAnsi"/>
        </w:rPr>
      </w:pPr>
    </w:p>
    <w:p w:rsidR="00B624A0"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8.4</w:t>
      </w:r>
      <w:r>
        <w:rPr>
          <w:rFonts w:asciiTheme="minorHAnsi" w:hAnsiTheme="minorHAnsi"/>
        </w:rPr>
        <w:tab/>
      </w:r>
      <w:r>
        <w:rPr>
          <w:rFonts w:asciiTheme="minorHAnsi" w:hAnsiTheme="minorHAnsi"/>
        </w:rPr>
        <w:tab/>
        <w:t>It may be necessary to consult with your local government authority (council) or landowner where that is applicable to your club.</w:t>
      </w:r>
    </w:p>
    <w:p w:rsidR="005B742B" w:rsidRPr="00BA03B2" w:rsidRDefault="005B742B" w:rsidP="00BA03B2">
      <w:pPr>
        <w:pStyle w:val="BodyText"/>
        <w:kinsoku w:val="0"/>
        <w:overflowPunct w:val="0"/>
        <w:ind w:left="0"/>
        <w:contextualSpacing/>
        <w:mirrorIndents/>
        <w:rPr>
          <w:rFonts w:asciiTheme="minorHAnsi" w:hAnsiTheme="minorHAnsi"/>
        </w:rPr>
      </w:pPr>
    </w:p>
    <w:p w:rsidR="005B742B" w:rsidRPr="00BA03B2" w:rsidRDefault="00B624A0"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9</w:t>
      </w:r>
      <w:r w:rsidR="00A505C9" w:rsidRPr="00BA03B2">
        <w:rPr>
          <w:rFonts w:asciiTheme="minorHAnsi" w:hAnsiTheme="minorHAnsi"/>
        </w:rPr>
        <w:t>.</w:t>
      </w:r>
      <w:r w:rsidR="00A505C9" w:rsidRPr="00BA03B2">
        <w:rPr>
          <w:rFonts w:asciiTheme="minorHAnsi" w:hAnsiTheme="minorHAnsi"/>
        </w:rPr>
        <w:tab/>
      </w:r>
      <w:r w:rsidR="00A505C9" w:rsidRPr="00BA03B2">
        <w:rPr>
          <w:rFonts w:asciiTheme="minorHAnsi" w:hAnsiTheme="minorHAnsi"/>
        </w:rPr>
        <w:tab/>
      </w:r>
      <w:r w:rsidR="005B742B" w:rsidRPr="00BA03B2">
        <w:rPr>
          <w:rFonts w:asciiTheme="minorHAnsi" w:hAnsiTheme="minorHAnsi"/>
        </w:rPr>
        <w:t>Risk Identification</w:t>
      </w:r>
    </w:p>
    <w:p w:rsidR="00B624A0" w:rsidRDefault="00B624A0" w:rsidP="00BA03B2">
      <w:pPr>
        <w:pStyle w:val="BodyText"/>
        <w:kinsoku w:val="0"/>
        <w:overflowPunct w:val="0"/>
        <w:ind w:left="0"/>
        <w:contextualSpacing/>
        <w:mirrorIndents/>
        <w:rPr>
          <w:rFonts w:asciiTheme="minorHAnsi" w:hAnsiTheme="minorHAnsi"/>
        </w:rPr>
      </w:pPr>
    </w:p>
    <w:p w:rsidR="00A505C9"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9.1</w:t>
      </w:r>
      <w:r>
        <w:rPr>
          <w:rFonts w:asciiTheme="minorHAnsi" w:hAnsiTheme="minorHAnsi"/>
        </w:rPr>
        <w:tab/>
      </w:r>
      <w:r w:rsidR="005B742B" w:rsidRPr="00BA03B2">
        <w:rPr>
          <w:rFonts w:asciiTheme="minorHAnsi" w:hAnsiTheme="minorHAnsi"/>
        </w:rPr>
        <w:t>The first step in our risk management program is to identify what risks exist (or may exist in the future) within our archery programs and competitions. It is important that people who are regularly involved in the sport are invo</w:t>
      </w:r>
      <w:r>
        <w:rPr>
          <w:rFonts w:asciiTheme="minorHAnsi" w:hAnsiTheme="minorHAnsi"/>
        </w:rPr>
        <w:t>lved in identifying risk areas.</w:t>
      </w:r>
    </w:p>
    <w:p w:rsidR="00A505C9" w:rsidRPr="00BA03B2" w:rsidRDefault="00A505C9" w:rsidP="00B624A0">
      <w:pPr>
        <w:pStyle w:val="BodyText"/>
        <w:kinsoku w:val="0"/>
        <w:overflowPunct w:val="0"/>
        <w:ind w:left="0"/>
        <w:contextualSpacing/>
        <w:mirrorIndents/>
        <w:jc w:val="both"/>
        <w:rPr>
          <w:rFonts w:asciiTheme="minorHAnsi" w:hAnsiTheme="minorHAnsi"/>
        </w:rPr>
      </w:pPr>
    </w:p>
    <w:p w:rsidR="005B742B"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9.2</w:t>
      </w:r>
      <w:r>
        <w:rPr>
          <w:rFonts w:asciiTheme="minorHAnsi" w:hAnsiTheme="minorHAnsi"/>
        </w:rPr>
        <w:tab/>
      </w:r>
      <w:r w:rsidR="005B742B" w:rsidRPr="00BA03B2">
        <w:rPr>
          <w:rFonts w:asciiTheme="minorHAnsi" w:hAnsiTheme="minorHAnsi"/>
        </w:rPr>
        <w:t>Officials, coaches and even participants should be consulted. There is no substitute for actual practical experience in working out why accidents occur, or what presents a potential problem.</w:t>
      </w:r>
    </w:p>
    <w:p w:rsidR="005B742B" w:rsidRDefault="005B742B" w:rsidP="00B624A0">
      <w:pPr>
        <w:pStyle w:val="BodyText"/>
        <w:kinsoku w:val="0"/>
        <w:overflowPunct w:val="0"/>
        <w:ind w:left="0"/>
        <w:contextualSpacing/>
        <w:mirrorIndents/>
        <w:jc w:val="both"/>
        <w:rPr>
          <w:rFonts w:asciiTheme="minorHAnsi" w:hAnsiTheme="minorHAnsi"/>
        </w:rPr>
      </w:pPr>
    </w:p>
    <w:p w:rsidR="005B742B" w:rsidRDefault="00B624A0" w:rsidP="00B624A0">
      <w:pPr>
        <w:jc w:val="both"/>
        <w:rPr>
          <w:rFonts w:asciiTheme="minorHAnsi" w:hAnsiTheme="minorHAnsi"/>
        </w:rPr>
      </w:pPr>
      <w:r w:rsidRPr="00B624A0">
        <w:rPr>
          <w:rFonts w:asciiTheme="minorHAnsi" w:hAnsiTheme="minorHAnsi"/>
        </w:rPr>
        <w:t>9.3</w:t>
      </w:r>
      <w:r w:rsidRPr="00B624A0">
        <w:rPr>
          <w:rFonts w:asciiTheme="minorHAnsi" w:hAnsiTheme="minorHAnsi"/>
        </w:rPr>
        <w:tab/>
      </w:r>
      <w:r w:rsidR="005B742B" w:rsidRPr="00B624A0">
        <w:rPr>
          <w:rFonts w:asciiTheme="minorHAnsi" w:hAnsiTheme="minorHAnsi"/>
        </w:rPr>
        <w:t>There are a number of things that must be considered in identifying risks:</w:t>
      </w:r>
    </w:p>
    <w:p w:rsidR="00B624A0" w:rsidRDefault="00B624A0" w:rsidP="00B624A0">
      <w:pPr>
        <w:jc w:val="both"/>
        <w:rPr>
          <w:rFonts w:asciiTheme="minorHAnsi" w:hAnsiTheme="minorHAnsi"/>
        </w:rPr>
      </w:pPr>
    </w:p>
    <w:p w:rsidR="00B624A0" w:rsidRDefault="00B624A0" w:rsidP="00B624A0">
      <w:pPr>
        <w:pStyle w:val="ListParagraph"/>
        <w:numPr>
          <w:ilvl w:val="0"/>
          <w:numId w:val="11"/>
        </w:numPr>
        <w:jc w:val="both"/>
        <w:rPr>
          <w:rFonts w:asciiTheme="minorHAnsi" w:hAnsiTheme="minorHAnsi"/>
        </w:rPr>
      </w:pPr>
      <w:r>
        <w:rPr>
          <w:rFonts w:asciiTheme="minorHAnsi" w:hAnsiTheme="minorHAnsi"/>
        </w:rPr>
        <w:t>The age of participants;</w:t>
      </w:r>
    </w:p>
    <w:p w:rsidR="00B624A0" w:rsidRDefault="00B624A0" w:rsidP="00B624A0">
      <w:pPr>
        <w:pStyle w:val="ListParagraph"/>
        <w:numPr>
          <w:ilvl w:val="0"/>
          <w:numId w:val="11"/>
        </w:numPr>
        <w:jc w:val="both"/>
        <w:rPr>
          <w:rFonts w:asciiTheme="minorHAnsi" w:hAnsiTheme="minorHAnsi"/>
        </w:rPr>
      </w:pPr>
      <w:r>
        <w:rPr>
          <w:rFonts w:asciiTheme="minorHAnsi" w:hAnsiTheme="minorHAnsi"/>
        </w:rPr>
        <w:t>The type of activities conducted;</w:t>
      </w:r>
    </w:p>
    <w:p w:rsidR="00B624A0" w:rsidRDefault="00B624A0" w:rsidP="00B624A0">
      <w:pPr>
        <w:pStyle w:val="ListParagraph"/>
        <w:numPr>
          <w:ilvl w:val="0"/>
          <w:numId w:val="11"/>
        </w:numPr>
        <w:jc w:val="both"/>
        <w:rPr>
          <w:rFonts w:asciiTheme="minorHAnsi" w:hAnsiTheme="minorHAnsi"/>
        </w:rPr>
      </w:pPr>
      <w:r>
        <w:rPr>
          <w:rFonts w:asciiTheme="minorHAnsi" w:hAnsiTheme="minorHAnsi"/>
        </w:rPr>
        <w:t>Injury history (including type and cause);</w:t>
      </w:r>
    </w:p>
    <w:p w:rsidR="00B624A0" w:rsidRPr="00B624A0" w:rsidRDefault="00B624A0" w:rsidP="00B624A0">
      <w:pPr>
        <w:pStyle w:val="ListParagraph"/>
        <w:numPr>
          <w:ilvl w:val="0"/>
          <w:numId w:val="11"/>
        </w:numPr>
        <w:jc w:val="both"/>
        <w:rPr>
          <w:rFonts w:asciiTheme="minorHAnsi" w:hAnsiTheme="minorHAnsi"/>
        </w:rPr>
      </w:pPr>
      <w:r>
        <w:rPr>
          <w:rFonts w:asciiTheme="minorHAnsi" w:hAnsiTheme="minorHAnsi"/>
        </w:rPr>
        <w:t>How operational procedures are conducted, and whether there have been any previous problems.</w:t>
      </w:r>
    </w:p>
    <w:p w:rsidR="005B742B" w:rsidRPr="00B624A0" w:rsidRDefault="005B742B" w:rsidP="00B624A0">
      <w:pPr>
        <w:jc w:val="both"/>
        <w:rPr>
          <w:rFonts w:asciiTheme="minorHAnsi" w:hAnsiTheme="minorHAnsi"/>
        </w:rPr>
      </w:pPr>
    </w:p>
    <w:p w:rsidR="00A505C9"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9.4</w:t>
      </w:r>
      <w:r w:rsidR="00477F4B" w:rsidRPr="00BA03B2">
        <w:rPr>
          <w:rFonts w:asciiTheme="minorHAnsi" w:hAnsiTheme="minorHAnsi"/>
        </w:rPr>
        <w:t>.</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For the purpose of the present project, we have identified four risk categories. We have also</w:t>
      </w:r>
      <w:r>
        <w:rPr>
          <w:rFonts w:asciiTheme="minorHAnsi" w:hAnsiTheme="minorHAnsi"/>
        </w:rPr>
        <w:t xml:space="preserve"> </w:t>
      </w:r>
      <w:r w:rsidR="005B742B" w:rsidRPr="00BA03B2">
        <w:rPr>
          <w:rFonts w:asciiTheme="minorHAnsi" w:hAnsiTheme="minorHAnsi"/>
        </w:rPr>
        <w:t xml:space="preserve">identified a number of common risks, which fall within these categories. </w:t>
      </w:r>
    </w:p>
    <w:p w:rsidR="00A505C9" w:rsidRPr="00BA03B2" w:rsidRDefault="00A505C9" w:rsidP="00B624A0">
      <w:pPr>
        <w:pStyle w:val="BodyText"/>
        <w:kinsoku w:val="0"/>
        <w:overflowPunct w:val="0"/>
        <w:ind w:left="0"/>
        <w:contextualSpacing/>
        <w:mirrorIndents/>
        <w:jc w:val="both"/>
        <w:rPr>
          <w:rFonts w:asciiTheme="minorHAnsi" w:hAnsiTheme="minorHAnsi"/>
        </w:rPr>
      </w:pPr>
    </w:p>
    <w:p w:rsidR="005B742B" w:rsidRPr="00BA03B2" w:rsidRDefault="00B624A0" w:rsidP="00B624A0">
      <w:pPr>
        <w:pStyle w:val="BodyText"/>
        <w:kinsoku w:val="0"/>
        <w:overflowPunct w:val="0"/>
        <w:ind w:left="0"/>
        <w:contextualSpacing/>
        <w:mirrorIndents/>
        <w:jc w:val="both"/>
        <w:rPr>
          <w:rFonts w:asciiTheme="minorHAnsi" w:hAnsiTheme="minorHAnsi"/>
        </w:rPr>
      </w:pPr>
      <w:r>
        <w:rPr>
          <w:rFonts w:asciiTheme="minorHAnsi" w:hAnsiTheme="minorHAnsi"/>
        </w:rPr>
        <w:t>9.5</w:t>
      </w:r>
      <w:r w:rsidR="00477F4B" w:rsidRPr="00BA03B2">
        <w:rPr>
          <w:rFonts w:asciiTheme="minorHAnsi" w:hAnsiTheme="minorHAnsi"/>
        </w:rPr>
        <w:t>.</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Your task is to assess and treat where necessary these risks in the context of your club activities.</w:t>
      </w:r>
      <w:r>
        <w:rPr>
          <w:rFonts w:asciiTheme="minorHAnsi" w:hAnsiTheme="minorHAnsi"/>
        </w:rPr>
        <w:t xml:space="preserve">   </w:t>
      </w:r>
      <w:r w:rsidR="005B742B" w:rsidRPr="00BA03B2">
        <w:rPr>
          <w:rFonts w:asciiTheme="minorHAnsi" w:hAnsiTheme="minorHAnsi"/>
        </w:rPr>
        <w:t>Space has also been provided under each category for you to identify and add additional risks which are particular to your club.</w:t>
      </w:r>
    </w:p>
    <w:p w:rsidR="00A505C9" w:rsidRPr="00BA03B2" w:rsidRDefault="00A505C9" w:rsidP="00BA03B2">
      <w:pPr>
        <w:pStyle w:val="BodyText"/>
        <w:kinsoku w:val="0"/>
        <w:overflowPunct w:val="0"/>
        <w:ind w:left="0"/>
        <w:contextualSpacing/>
        <w:mirrorIndents/>
        <w:rPr>
          <w:rFonts w:asciiTheme="minorHAnsi" w:hAnsiTheme="minorHAnsi"/>
        </w:rPr>
      </w:pPr>
    </w:p>
    <w:p w:rsidR="005B742B" w:rsidRPr="00BA03B2" w:rsidRDefault="00B624A0"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10</w:t>
      </w:r>
      <w:r w:rsidR="00CD6D22" w:rsidRPr="00BA03B2">
        <w:rPr>
          <w:rFonts w:asciiTheme="minorHAnsi" w:hAnsiTheme="minorHAnsi"/>
        </w:rPr>
        <w:t>.</w:t>
      </w:r>
      <w:r w:rsidR="00CD6D22" w:rsidRPr="00BA03B2">
        <w:rPr>
          <w:rFonts w:asciiTheme="minorHAnsi" w:hAnsiTheme="minorHAnsi"/>
        </w:rPr>
        <w:tab/>
      </w:r>
      <w:r w:rsidR="00CD6D22" w:rsidRPr="00BA03B2">
        <w:rPr>
          <w:rFonts w:asciiTheme="minorHAnsi" w:hAnsiTheme="minorHAnsi"/>
        </w:rPr>
        <w:tab/>
      </w:r>
      <w:r w:rsidR="005B742B" w:rsidRPr="00BA03B2">
        <w:rPr>
          <w:rFonts w:asciiTheme="minorHAnsi" w:hAnsiTheme="minorHAnsi"/>
        </w:rPr>
        <w:t>Risk Categories</w:t>
      </w:r>
    </w:p>
    <w:p w:rsidR="00B624A0" w:rsidRDefault="00B624A0" w:rsidP="00BA03B2">
      <w:pPr>
        <w:pStyle w:val="BodyText"/>
        <w:kinsoku w:val="0"/>
        <w:overflowPunct w:val="0"/>
        <w:ind w:left="0"/>
        <w:contextualSpacing/>
        <w:mirrorIndents/>
        <w:rPr>
          <w:rFonts w:asciiTheme="minorHAnsi" w:hAnsiTheme="minorHAnsi"/>
        </w:rPr>
      </w:pPr>
    </w:p>
    <w:p w:rsidR="005B742B" w:rsidRPr="00BA03B2" w:rsidRDefault="00B624A0" w:rsidP="006767D1">
      <w:pPr>
        <w:pStyle w:val="BodyText"/>
        <w:kinsoku w:val="0"/>
        <w:overflowPunct w:val="0"/>
        <w:ind w:left="0"/>
        <w:contextualSpacing/>
        <w:mirrorIndents/>
        <w:jc w:val="both"/>
        <w:rPr>
          <w:rFonts w:asciiTheme="minorHAnsi" w:hAnsiTheme="minorHAnsi"/>
        </w:rPr>
      </w:pPr>
      <w:r>
        <w:rPr>
          <w:rFonts w:asciiTheme="minorHAnsi" w:hAnsiTheme="minorHAnsi"/>
        </w:rPr>
        <w:t>10.1</w:t>
      </w:r>
      <w:r>
        <w:rPr>
          <w:rFonts w:asciiTheme="minorHAnsi" w:hAnsiTheme="minorHAnsi"/>
        </w:rPr>
        <w:tab/>
      </w:r>
      <w:r>
        <w:rPr>
          <w:rFonts w:asciiTheme="minorHAnsi" w:hAnsiTheme="minorHAnsi"/>
        </w:rPr>
        <w:tab/>
      </w:r>
      <w:r w:rsidR="005B742B" w:rsidRPr="00BA03B2">
        <w:rPr>
          <w:rFonts w:asciiTheme="minorHAnsi" w:hAnsiTheme="minorHAnsi"/>
        </w:rPr>
        <w:t>In Document 0523 Risk Analysis Examples are some categories that relate to broad areas.</w:t>
      </w:r>
      <w:r>
        <w:rPr>
          <w:rFonts w:asciiTheme="minorHAnsi" w:hAnsiTheme="minorHAnsi"/>
        </w:rPr>
        <w:t xml:space="preserve">   </w:t>
      </w:r>
      <w:r w:rsidR="005B742B" w:rsidRPr="00BA03B2">
        <w:rPr>
          <w:rFonts w:asciiTheme="minorHAnsi" w:hAnsiTheme="minorHAnsi"/>
        </w:rPr>
        <w:t xml:space="preserve">These may refer to the risks involved in activities, which immediately precede and follow archery events. </w:t>
      </w:r>
      <w:r>
        <w:rPr>
          <w:rFonts w:asciiTheme="minorHAnsi" w:hAnsiTheme="minorHAnsi"/>
        </w:rPr>
        <w:t xml:space="preserve">  </w:t>
      </w:r>
      <w:r w:rsidR="005B742B" w:rsidRPr="00BA03B2">
        <w:rPr>
          <w:rFonts w:asciiTheme="minorHAnsi" w:hAnsiTheme="minorHAnsi"/>
        </w:rPr>
        <w:t xml:space="preserve">Setting up of fields and preparation activities of event. </w:t>
      </w:r>
      <w:r>
        <w:rPr>
          <w:rFonts w:asciiTheme="minorHAnsi" w:hAnsiTheme="minorHAnsi"/>
        </w:rPr>
        <w:t xml:space="preserve">  </w:t>
      </w:r>
      <w:r w:rsidR="005B742B" w:rsidRPr="00BA03B2">
        <w:rPr>
          <w:rFonts w:asciiTheme="minorHAnsi" w:hAnsiTheme="minorHAnsi"/>
        </w:rPr>
        <w:t>Organi</w:t>
      </w:r>
      <w:r>
        <w:rPr>
          <w:rFonts w:asciiTheme="minorHAnsi" w:hAnsiTheme="minorHAnsi"/>
        </w:rPr>
        <w:t>s</w:t>
      </w:r>
      <w:r w:rsidR="005B742B" w:rsidRPr="00BA03B2">
        <w:rPr>
          <w:rFonts w:asciiTheme="minorHAnsi" w:hAnsiTheme="minorHAnsi"/>
        </w:rPr>
        <w:t xml:space="preserve">ers should </w:t>
      </w:r>
      <w:r w:rsidR="006767D1">
        <w:rPr>
          <w:rFonts w:asciiTheme="minorHAnsi" w:hAnsiTheme="minorHAnsi"/>
        </w:rPr>
        <w:t xml:space="preserve">all be aware of this policy in </w:t>
      </w:r>
      <w:r w:rsidR="005B742B" w:rsidRPr="00BA03B2">
        <w:rPr>
          <w:rFonts w:asciiTheme="minorHAnsi" w:hAnsiTheme="minorHAnsi"/>
        </w:rPr>
        <w:t>this regard.</w:t>
      </w:r>
    </w:p>
    <w:p w:rsidR="005B742B" w:rsidRPr="00BA03B2" w:rsidRDefault="005B742B" w:rsidP="006767D1">
      <w:pPr>
        <w:pStyle w:val="BodyText"/>
        <w:kinsoku w:val="0"/>
        <w:overflowPunct w:val="0"/>
        <w:ind w:left="0"/>
        <w:contextualSpacing/>
        <w:mirrorIndents/>
        <w:jc w:val="both"/>
        <w:rPr>
          <w:rFonts w:asciiTheme="minorHAnsi" w:hAnsiTheme="minorHAnsi"/>
        </w:rPr>
      </w:pPr>
    </w:p>
    <w:p w:rsidR="005B742B" w:rsidRPr="00BA03B2" w:rsidRDefault="00B624A0" w:rsidP="006767D1">
      <w:pPr>
        <w:pStyle w:val="BodyText"/>
        <w:kinsoku w:val="0"/>
        <w:overflowPunct w:val="0"/>
        <w:ind w:left="0"/>
        <w:contextualSpacing/>
        <w:mirrorIndents/>
        <w:jc w:val="both"/>
        <w:rPr>
          <w:rFonts w:asciiTheme="minorHAnsi" w:hAnsiTheme="minorHAnsi"/>
        </w:rPr>
      </w:pPr>
      <w:r>
        <w:rPr>
          <w:rFonts w:asciiTheme="minorHAnsi" w:hAnsiTheme="minorHAnsi"/>
        </w:rPr>
        <w:t>10.2</w:t>
      </w:r>
      <w:r>
        <w:rPr>
          <w:rFonts w:asciiTheme="minorHAnsi" w:hAnsiTheme="minorHAnsi"/>
        </w:rPr>
        <w:tab/>
      </w:r>
      <w:r>
        <w:rPr>
          <w:rFonts w:asciiTheme="minorHAnsi" w:hAnsiTheme="minorHAnsi"/>
        </w:rPr>
        <w:tab/>
      </w:r>
      <w:r w:rsidR="005B742B" w:rsidRPr="00BA03B2">
        <w:rPr>
          <w:rFonts w:asciiTheme="minorHAnsi" w:hAnsiTheme="minorHAnsi"/>
        </w:rPr>
        <w:t xml:space="preserve">The physical area in which we conduct club events </w:t>
      </w:r>
      <w:r w:rsidR="00477F4B" w:rsidRPr="00BA03B2">
        <w:rPr>
          <w:rFonts w:asciiTheme="minorHAnsi" w:hAnsiTheme="minorHAnsi"/>
        </w:rPr>
        <w:t>shall</w:t>
      </w:r>
      <w:r w:rsidR="005B742B" w:rsidRPr="00BA03B2">
        <w:rPr>
          <w:rFonts w:asciiTheme="minorHAnsi" w:hAnsiTheme="minorHAnsi"/>
        </w:rPr>
        <w:t xml:space="preserve"> necessarily include risks to</w:t>
      </w:r>
      <w:r w:rsidR="00CD6D22" w:rsidRPr="00BA03B2">
        <w:rPr>
          <w:rFonts w:asciiTheme="minorHAnsi" w:hAnsiTheme="minorHAnsi"/>
        </w:rPr>
        <w:t xml:space="preserve"> </w:t>
      </w:r>
      <w:r w:rsidR="005B742B" w:rsidRPr="00BA03B2">
        <w:rPr>
          <w:rFonts w:asciiTheme="minorHAnsi" w:hAnsiTheme="minorHAnsi"/>
        </w:rPr>
        <w:t>personal safety and property damage. This category is not concerned with the on field environment, rather focuses on the club and surrounding environments which are utilized by members, participants, and in some circumstances, the general public.</w:t>
      </w:r>
    </w:p>
    <w:p w:rsidR="005B742B" w:rsidRPr="00BA03B2" w:rsidRDefault="005B742B" w:rsidP="006767D1">
      <w:pPr>
        <w:pStyle w:val="BodyText"/>
        <w:kinsoku w:val="0"/>
        <w:overflowPunct w:val="0"/>
        <w:ind w:left="0"/>
        <w:contextualSpacing/>
        <w:mirrorIndents/>
        <w:jc w:val="both"/>
        <w:rPr>
          <w:rFonts w:asciiTheme="minorHAnsi" w:hAnsiTheme="minorHAnsi"/>
        </w:rPr>
      </w:pPr>
    </w:p>
    <w:p w:rsidR="005B742B" w:rsidRPr="00BA03B2" w:rsidRDefault="00B624A0" w:rsidP="006767D1">
      <w:pPr>
        <w:pStyle w:val="BodyText"/>
        <w:kinsoku w:val="0"/>
        <w:overflowPunct w:val="0"/>
        <w:ind w:left="0"/>
        <w:contextualSpacing/>
        <w:mirrorIndents/>
        <w:jc w:val="both"/>
        <w:rPr>
          <w:rFonts w:asciiTheme="minorHAnsi" w:hAnsiTheme="minorHAnsi"/>
        </w:rPr>
      </w:pPr>
      <w:r>
        <w:rPr>
          <w:rFonts w:asciiTheme="minorHAnsi" w:hAnsiTheme="minorHAnsi"/>
        </w:rPr>
        <w:t>10.3</w:t>
      </w:r>
      <w:r>
        <w:rPr>
          <w:rFonts w:asciiTheme="minorHAnsi" w:hAnsiTheme="minorHAnsi"/>
        </w:rPr>
        <w:tab/>
      </w:r>
      <w:r>
        <w:rPr>
          <w:rFonts w:asciiTheme="minorHAnsi" w:hAnsiTheme="minorHAnsi"/>
        </w:rPr>
        <w:tab/>
      </w:r>
      <w:r w:rsidR="005B742B" w:rsidRPr="00BA03B2">
        <w:rPr>
          <w:rFonts w:asciiTheme="minorHAnsi" w:hAnsiTheme="minorHAnsi"/>
        </w:rPr>
        <w:t>There are sections that deal with the physical environment in which our sport is played, and must take into account weather conditions.</w:t>
      </w:r>
    </w:p>
    <w:p w:rsidR="005B742B" w:rsidRPr="00BA03B2" w:rsidRDefault="005B742B" w:rsidP="006767D1">
      <w:pPr>
        <w:pStyle w:val="BodyText"/>
        <w:kinsoku w:val="0"/>
        <w:overflowPunct w:val="0"/>
        <w:ind w:left="0"/>
        <w:contextualSpacing/>
        <w:mirrorIndents/>
        <w:jc w:val="both"/>
        <w:rPr>
          <w:rFonts w:asciiTheme="minorHAnsi" w:hAnsiTheme="minorHAnsi"/>
        </w:rPr>
      </w:pPr>
    </w:p>
    <w:p w:rsidR="005B742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10.4</w:t>
      </w:r>
      <w:r>
        <w:rPr>
          <w:rFonts w:asciiTheme="minorHAnsi" w:hAnsiTheme="minorHAnsi"/>
        </w:rPr>
        <w:tab/>
      </w:r>
      <w:r>
        <w:rPr>
          <w:rFonts w:asciiTheme="minorHAnsi" w:hAnsiTheme="minorHAnsi"/>
        </w:rPr>
        <w:tab/>
      </w:r>
      <w:r w:rsidR="005B742B" w:rsidRPr="00BA03B2">
        <w:rPr>
          <w:rFonts w:asciiTheme="minorHAnsi" w:hAnsiTheme="minorHAnsi"/>
        </w:rPr>
        <w:t>It also includes club members, officials, participants, parents and spectators who may be involved in club archery activities. The club owes a duty of care to those people who may be affected by its actions and therefore should ensure that it takes steps to manage the risks, which may confront club personnel, in addition to those risks, which may arise as a result of their conduct.</w:t>
      </w:r>
    </w:p>
    <w:p w:rsidR="00CD6D22" w:rsidRPr="00BA03B2" w:rsidRDefault="00CD6D22" w:rsidP="00BA03B2">
      <w:pPr>
        <w:pStyle w:val="BodyText"/>
        <w:kinsoku w:val="0"/>
        <w:overflowPunct w:val="0"/>
        <w:ind w:left="0"/>
        <w:contextualSpacing/>
        <w:mirrorIndents/>
        <w:rPr>
          <w:rFonts w:asciiTheme="minorHAnsi" w:hAnsiTheme="minorHAnsi"/>
        </w:rPr>
      </w:pPr>
    </w:p>
    <w:p w:rsidR="005B742B" w:rsidRPr="00BA03B2" w:rsidRDefault="006767D1"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11</w:t>
      </w:r>
      <w:r w:rsidR="00CD6D22" w:rsidRPr="00BA03B2">
        <w:rPr>
          <w:rFonts w:asciiTheme="minorHAnsi" w:hAnsiTheme="minorHAnsi"/>
        </w:rPr>
        <w:t>.</w:t>
      </w:r>
      <w:r w:rsidR="00CD6D22" w:rsidRPr="00BA03B2">
        <w:rPr>
          <w:rFonts w:asciiTheme="minorHAnsi" w:hAnsiTheme="minorHAnsi"/>
        </w:rPr>
        <w:tab/>
      </w:r>
      <w:r w:rsidR="00CD6D22" w:rsidRPr="00BA03B2">
        <w:rPr>
          <w:rFonts w:asciiTheme="minorHAnsi" w:hAnsiTheme="minorHAnsi"/>
        </w:rPr>
        <w:tab/>
      </w:r>
      <w:r w:rsidR="005B742B" w:rsidRPr="00BA03B2">
        <w:rPr>
          <w:rFonts w:asciiTheme="minorHAnsi" w:hAnsiTheme="minorHAnsi"/>
        </w:rPr>
        <w:t>Risk Analysis Checklist</w:t>
      </w:r>
    </w:p>
    <w:p w:rsidR="006767D1" w:rsidRDefault="006767D1" w:rsidP="00BA03B2">
      <w:pPr>
        <w:pStyle w:val="BodyText"/>
        <w:kinsoku w:val="0"/>
        <w:overflowPunct w:val="0"/>
        <w:ind w:left="0"/>
        <w:contextualSpacing/>
        <w:mirrorIndents/>
        <w:rPr>
          <w:rFonts w:asciiTheme="minorHAnsi" w:hAnsiTheme="minorHAnsi"/>
        </w:rPr>
      </w:pPr>
    </w:p>
    <w:p w:rsidR="005B742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11.1</w:t>
      </w:r>
      <w:r>
        <w:rPr>
          <w:rFonts w:asciiTheme="minorHAnsi" w:hAnsiTheme="minorHAnsi"/>
        </w:rPr>
        <w:tab/>
      </w:r>
      <w:r>
        <w:rPr>
          <w:rFonts w:asciiTheme="minorHAnsi" w:hAnsiTheme="minorHAnsi"/>
        </w:rPr>
        <w:tab/>
      </w:r>
      <w:r w:rsidR="005B742B" w:rsidRPr="00BA03B2">
        <w:rPr>
          <w:rFonts w:asciiTheme="minorHAnsi" w:hAnsiTheme="minorHAnsi"/>
        </w:rPr>
        <w:t>Having identified the risks involved in our archery activities we need to analyse them in terms of their likelihood to occur and the seriousness of the consequences arising from their occurrence.</w:t>
      </w:r>
    </w:p>
    <w:p w:rsidR="005B742B" w:rsidRPr="00BA03B2" w:rsidRDefault="005B742B" w:rsidP="006767D1">
      <w:pPr>
        <w:pStyle w:val="BodyText"/>
        <w:kinsoku w:val="0"/>
        <w:overflowPunct w:val="0"/>
        <w:ind w:left="0"/>
        <w:contextualSpacing/>
        <w:mirrorIndents/>
        <w:jc w:val="both"/>
        <w:rPr>
          <w:rFonts w:asciiTheme="minorHAnsi" w:hAnsiTheme="minorHAnsi"/>
        </w:rPr>
      </w:pPr>
    </w:p>
    <w:p w:rsidR="005B742B" w:rsidRPr="006767D1" w:rsidRDefault="005B742B" w:rsidP="006767D1">
      <w:pPr>
        <w:pStyle w:val="ListParagraph"/>
        <w:numPr>
          <w:ilvl w:val="0"/>
          <w:numId w:val="12"/>
        </w:numPr>
        <w:jc w:val="both"/>
        <w:rPr>
          <w:rFonts w:asciiTheme="minorHAnsi" w:hAnsiTheme="minorHAnsi"/>
        </w:rPr>
      </w:pPr>
      <w:r w:rsidRPr="006767D1">
        <w:rPr>
          <w:rFonts w:asciiTheme="minorHAnsi" w:hAnsiTheme="minorHAnsi"/>
        </w:rPr>
        <w:t xml:space="preserve">Table 1. below shows a rating of the likelihood of an event happening. </w:t>
      </w:r>
      <w:r w:rsidR="006767D1" w:rsidRPr="006767D1">
        <w:rPr>
          <w:rFonts w:asciiTheme="minorHAnsi" w:hAnsiTheme="minorHAnsi"/>
        </w:rPr>
        <w:t xml:space="preserve">   </w:t>
      </w:r>
      <w:r w:rsidRPr="006767D1">
        <w:rPr>
          <w:rFonts w:asciiTheme="minorHAnsi" w:hAnsiTheme="minorHAnsi"/>
        </w:rPr>
        <w:t>Use Form 0622 to rate the likelihood of the event.</w:t>
      </w:r>
    </w:p>
    <w:p w:rsidR="005B742B" w:rsidRPr="006767D1" w:rsidRDefault="005B742B" w:rsidP="006767D1">
      <w:pPr>
        <w:jc w:val="both"/>
        <w:rPr>
          <w:rFonts w:asciiTheme="minorHAnsi" w:hAnsiTheme="minorHAnsi"/>
        </w:rPr>
      </w:pPr>
    </w:p>
    <w:p w:rsidR="005B742B" w:rsidRPr="006767D1" w:rsidRDefault="005B742B" w:rsidP="006767D1">
      <w:pPr>
        <w:pStyle w:val="ListParagraph"/>
        <w:numPr>
          <w:ilvl w:val="0"/>
          <w:numId w:val="12"/>
        </w:numPr>
        <w:jc w:val="both"/>
        <w:rPr>
          <w:rFonts w:asciiTheme="minorHAnsi" w:hAnsiTheme="minorHAnsi"/>
        </w:rPr>
      </w:pPr>
      <w:r w:rsidRPr="006767D1">
        <w:rPr>
          <w:rFonts w:asciiTheme="minorHAnsi" w:hAnsiTheme="minorHAnsi"/>
        </w:rPr>
        <w:t>Table 2. below shows a rating of the impact that event would have on the organisation and/or its personnel. Use Form 0622 to rate the impact of the event.</w:t>
      </w:r>
    </w:p>
    <w:p w:rsidR="005B742B" w:rsidRPr="006767D1" w:rsidRDefault="005B742B" w:rsidP="006767D1">
      <w:pPr>
        <w:jc w:val="both"/>
        <w:rPr>
          <w:rFonts w:asciiTheme="minorHAnsi" w:hAnsiTheme="minorHAnsi"/>
        </w:rPr>
      </w:pPr>
    </w:p>
    <w:p w:rsidR="005B742B" w:rsidRPr="006767D1" w:rsidRDefault="005B742B" w:rsidP="006767D1">
      <w:pPr>
        <w:pStyle w:val="ListParagraph"/>
        <w:numPr>
          <w:ilvl w:val="0"/>
          <w:numId w:val="12"/>
        </w:numPr>
        <w:jc w:val="both"/>
        <w:rPr>
          <w:rFonts w:asciiTheme="minorHAnsi" w:hAnsiTheme="minorHAnsi"/>
        </w:rPr>
      </w:pPr>
      <w:r w:rsidRPr="006767D1">
        <w:rPr>
          <w:rFonts w:asciiTheme="minorHAnsi" w:hAnsiTheme="minorHAnsi"/>
        </w:rPr>
        <w:t xml:space="preserve">Table 3. below shows a rating </w:t>
      </w:r>
      <w:r w:rsidR="00477F4B" w:rsidRPr="006767D1">
        <w:rPr>
          <w:rFonts w:asciiTheme="minorHAnsi" w:hAnsiTheme="minorHAnsi"/>
        </w:rPr>
        <w:t>as</w:t>
      </w:r>
      <w:r w:rsidRPr="006767D1">
        <w:rPr>
          <w:rFonts w:asciiTheme="minorHAnsi" w:hAnsiTheme="minorHAnsi"/>
        </w:rPr>
        <w:t xml:space="preserve"> a combination of the likelihood and the impact that event would have. Use Form 0622 to rate the risk of the event.</w:t>
      </w:r>
    </w:p>
    <w:p w:rsidR="005B742B" w:rsidRPr="00BA03B2" w:rsidRDefault="005B742B" w:rsidP="00BA03B2">
      <w:pPr>
        <w:pStyle w:val="BodyText"/>
        <w:kinsoku w:val="0"/>
        <w:overflowPunct w:val="0"/>
        <w:ind w:left="0"/>
        <w:contextualSpacing/>
        <w:mirrorIndents/>
        <w:rPr>
          <w:rFonts w:asciiTheme="minorHAnsi" w:hAnsiTheme="minorHAnsi"/>
        </w:rPr>
      </w:pPr>
    </w:p>
    <w:tbl>
      <w:tblPr>
        <w:tblW w:w="1088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57" w:type="dxa"/>
          <w:right w:w="57" w:type="dxa"/>
        </w:tblCellMar>
        <w:tblLook w:val="0000" w:firstRow="0" w:lastRow="0" w:firstColumn="0" w:lastColumn="0" w:noHBand="0" w:noVBand="0"/>
      </w:tblPr>
      <w:tblGrid>
        <w:gridCol w:w="1559"/>
        <w:gridCol w:w="1559"/>
        <w:gridCol w:w="7768"/>
      </w:tblGrid>
      <w:tr w:rsidR="005B742B" w:rsidRPr="00BA03B2" w:rsidTr="00ED1429">
        <w:trPr>
          <w:cantSplit/>
          <w:trHeight w:val="284"/>
        </w:trPr>
        <w:tc>
          <w:tcPr>
            <w:tcW w:w="1559" w:type="dxa"/>
            <w:gridSpan w:val="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Table 1.</w:t>
            </w:r>
          </w:p>
        </w:tc>
      </w:tr>
      <w:tr w:rsidR="005B742B" w:rsidRPr="00BA03B2" w:rsidTr="00ED1429">
        <w:trPr>
          <w:cantSplit/>
          <w:trHeight w:val="284"/>
        </w:trPr>
        <w:tc>
          <w:tcPr>
            <w:tcW w:w="1559" w:type="dxa"/>
            <w:shd w:val="clear" w:color="auto" w:fill="DBE5F1" w:themeFill="accent1"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Measure</w:t>
            </w:r>
          </w:p>
        </w:tc>
        <w:tc>
          <w:tcPr>
            <w:tcW w:w="1559" w:type="dxa"/>
            <w:shd w:val="clear" w:color="auto" w:fill="DBE5F1" w:themeFill="accent1"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Likelihood</w:t>
            </w:r>
          </w:p>
        </w:tc>
        <w:tc>
          <w:tcPr>
            <w:tcW w:w="7768" w:type="dxa"/>
            <w:shd w:val="clear" w:color="auto" w:fill="DBE5F1" w:themeFill="accent1"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Description</w:t>
            </w:r>
          </w:p>
        </w:tc>
      </w:tr>
      <w:tr w:rsidR="005B742B" w:rsidRPr="00BA03B2" w:rsidTr="00ED1429">
        <w:trPr>
          <w:cantSplit/>
          <w:trHeight w:val="284"/>
        </w:trPr>
        <w:tc>
          <w:tcPr>
            <w:tcW w:w="1559"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5</w:t>
            </w:r>
          </w:p>
        </w:tc>
        <w:tc>
          <w:tcPr>
            <w:tcW w:w="1559"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Certain</w:t>
            </w:r>
          </w:p>
        </w:tc>
        <w:tc>
          <w:tcPr>
            <w:tcW w:w="7768"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Problem could occur several times a year</w:t>
            </w:r>
          </w:p>
        </w:tc>
      </w:tr>
      <w:tr w:rsidR="005B742B" w:rsidRPr="00BA03B2" w:rsidTr="00ED1429">
        <w:trPr>
          <w:cantSplit/>
          <w:trHeight w:val="284"/>
        </w:trPr>
        <w:tc>
          <w:tcPr>
            <w:tcW w:w="1559"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4</w:t>
            </w:r>
          </w:p>
        </w:tc>
        <w:tc>
          <w:tcPr>
            <w:tcW w:w="1559"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Likely</w:t>
            </w:r>
          </w:p>
        </w:tc>
        <w:tc>
          <w:tcPr>
            <w:tcW w:w="7768"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High probability, likely to occur once a year</w:t>
            </w:r>
          </w:p>
        </w:tc>
      </w:tr>
      <w:tr w:rsidR="005B742B" w:rsidRPr="00BA03B2" w:rsidTr="00ED1429">
        <w:trPr>
          <w:cantSplit/>
          <w:trHeight w:val="284"/>
        </w:trPr>
        <w:tc>
          <w:tcPr>
            <w:tcW w:w="1559"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3</w:t>
            </w:r>
          </w:p>
        </w:tc>
        <w:tc>
          <w:tcPr>
            <w:tcW w:w="1559"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Possible</w:t>
            </w:r>
          </w:p>
        </w:tc>
        <w:tc>
          <w:tcPr>
            <w:tcW w:w="7768"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Likelihood that it may occur over a 5 year period</w:t>
            </w:r>
          </w:p>
        </w:tc>
      </w:tr>
      <w:tr w:rsidR="005B742B" w:rsidRPr="00BA03B2" w:rsidTr="00ED1429">
        <w:trPr>
          <w:cantSplit/>
          <w:trHeight w:val="284"/>
        </w:trPr>
        <w:tc>
          <w:tcPr>
            <w:tcW w:w="1559"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2</w:t>
            </w:r>
          </w:p>
        </w:tc>
        <w:tc>
          <w:tcPr>
            <w:tcW w:w="1559"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Unlikely</w:t>
            </w:r>
          </w:p>
        </w:tc>
        <w:tc>
          <w:tcPr>
            <w:tcW w:w="7768"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Plausible, could occur over a 5 to 10 year period</w:t>
            </w:r>
          </w:p>
        </w:tc>
      </w:tr>
      <w:tr w:rsidR="005B742B" w:rsidRPr="00BA03B2" w:rsidTr="00ED1429">
        <w:trPr>
          <w:cantSplit/>
          <w:trHeight w:val="284"/>
        </w:trPr>
        <w:tc>
          <w:tcPr>
            <w:tcW w:w="1559"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1</w:t>
            </w:r>
          </w:p>
        </w:tc>
        <w:tc>
          <w:tcPr>
            <w:tcW w:w="1559"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Rare</w:t>
            </w:r>
          </w:p>
        </w:tc>
        <w:tc>
          <w:tcPr>
            <w:tcW w:w="7768"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Unlikely to occur over a 5 to 10 year period</w:t>
            </w:r>
          </w:p>
        </w:tc>
      </w:tr>
    </w:tbl>
    <w:p w:rsidR="005B742B" w:rsidRPr="00BA03B2" w:rsidRDefault="005B742B" w:rsidP="00BA03B2">
      <w:pPr>
        <w:pStyle w:val="BodyText"/>
        <w:kinsoku w:val="0"/>
        <w:overflowPunct w:val="0"/>
        <w:ind w:left="0"/>
        <w:contextualSpacing/>
        <w:mirrorIndents/>
        <w:rPr>
          <w:rFonts w:asciiTheme="minorHAnsi" w:hAnsiTheme="minorHAnsi"/>
        </w:rPr>
      </w:pPr>
    </w:p>
    <w:tbl>
      <w:tblPr>
        <w:tblW w:w="1088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57" w:type="dxa"/>
          <w:right w:w="57" w:type="dxa"/>
        </w:tblCellMar>
        <w:tblLook w:val="0000" w:firstRow="0" w:lastRow="0" w:firstColumn="0" w:lastColumn="0" w:noHBand="0" w:noVBand="0"/>
      </w:tblPr>
      <w:tblGrid>
        <w:gridCol w:w="1559"/>
        <w:gridCol w:w="1559"/>
        <w:gridCol w:w="7768"/>
      </w:tblGrid>
      <w:tr w:rsidR="005B742B" w:rsidRPr="00BA03B2" w:rsidTr="006767D1">
        <w:trPr>
          <w:trHeight w:val="284"/>
        </w:trPr>
        <w:tc>
          <w:tcPr>
            <w:tcW w:w="10886" w:type="dxa"/>
            <w:gridSpan w:val="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Table 2.</w:t>
            </w:r>
          </w:p>
        </w:tc>
      </w:tr>
      <w:tr w:rsidR="005B742B" w:rsidRPr="00BA03B2" w:rsidTr="00ED1429">
        <w:trPr>
          <w:trHeight w:val="284"/>
        </w:trPr>
        <w:tc>
          <w:tcPr>
            <w:tcW w:w="1559" w:type="dxa"/>
            <w:shd w:val="clear" w:color="auto" w:fill="F2DBDB" w:themeFill="accent2"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Measure</w:t>
            </w:r>
          </w:p>
        </w:tc>
        <w:tc>
          <w:tcPr>
            <w:tcW w:w="1559" w:type="dxa"/>
            <w:shd w:val="clear" w:color="auto" w:fill="F2DBDB" w:themeFill="accent2"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Impact</w:t>
            </w:r>
          </w:p>
        </w:tc>
        <w:tc>
          <w:tcPr>
            <w:tcW w:w="7768" w:type="dxa"/>
            <w:shd w:val="clear" w:color="auto" w:fill="F2DBDB" w:themeFill="accent2"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Description</w:t>
            </w:r>
          </w:p>
        </w:tc>
      </w:tr>
      <w:tr w:rsidR="005B742B" w:rsidRPr="00BA03B2" w:rsidTr="00ED1429">
        <w:trPr>
          <w:trHeight w:val="284"/>
        </w:trPr>
        <w:tc>
          <w:tcPr>
            <w:tcW w:w="1559"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5</w:t>
            </w:r>
          </w:p>
        </w:tc>
        <w:tc>
          <w:tcPr>
            <w:tcW w:w="1559"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Catastrophic</w:t>
            </w:r>
          </w:p>
        </w:tc>
        <w:tc>
          <w:tcPr>
            <w:tcW w:w="7768"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Most objectives may not be achieved</w:t>
            </w:r>
          </w:p>
        </w:tc>
      </w:tr>
      <w:tr w:rsidR="005B742B" w:rsidRPr="00BA03B2" w:rsidTr="00ED1429">
        <w:trPr>
          <w:trHeight w:val="284"/>
        </w:trPr>
        <w:tc>
          <w:tcPr>
            <w:tcW w:w="1559"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4</w:t>
            </w:r>
          </w:p>
        </w:tc>
        <w:tc>
          <w:tcPr>
            <w:tcW w:w="1559"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Major</w:t>
            </w:r>
          </w:p>
        </w:tc>
        <w:tc>
          <w:tcPr>
            <w:tcW w:w="7768"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Most objectives threatened or one severely affected</w:t>
            </w:r>
          </w:p>
        </w:tc>
      </w:tr>
      <w:tr w:rsidR="005B742B" w:rsidRPr="00BA03B2" w:rsidTr="00ED1429">
        <w:trPr>
          <w:trHeight w:val="284"/>
        </w:trPr>
        <w:tc>
          <w:tcPr>
            <w:tcW w:w="1559"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lastRenderedPageBreak/>
              <w:t>3</w:t>
            </w:r>
          </w:p>
        </w:tc>
        <w:tc>
          <w:tcPr>
            <w:tcW w:w="1559"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Moderate</w:t>
            </w:r>
          </w:p>
        </w:tc>
        <w:tc>
          <w:tcPr>
            <w:tcW w:w="7768"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Some objectives affected with effort to rectify</w:t>
            </w:r>
          </w:p>
        </w:tc>
      </w:tr>
      <w:tr w:rsidR="005B742B" w:rsidRPr="00BA03B2" w:rsidTr="00ED1429">
        <w:trPr>
          <w:trHeight w:val="284"/>
        </w:trPr>
        <w:tc>
          <w:tcPr>
            <w:tcW w:w="1559"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2</w:t>
            </w:r>
          </w:p>
        </w:tc>
        <w:tc>
          <w:tcPr>
            <w:tcW w:w="1559"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Minor</w:t>
            </w:r>
          </w:p>
        </w:tc>
        <w:tc>
          <w:tcPr>
            <w:tcW w:w="7768"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Easily remedied, objectives can be achieved</w:t>
            </w:r>
          </w:p>
        </w:tc>
      </w:tr>
      <w:tr w:rsidR="005B742B" w:rsidRPr="00BA03B2" w:rsidTr="00ED1429">
        <w:trPr>
          <w:trHeight w:val="284"/>
        </w:trPr>
        <w:tc>
          <w:tcPr>
            <w:tcW w:w="1559"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1</w:t>
            </w:r>
          </w:p>
        </w:tc>
        <w:tc>
          <w:tcPr>
            <w:tcW w:w="1559"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Negligible</w:t>
            </w:r>
          </w:p>
        </w:tc>
        <w:tc>
          <w:tcPr>
            <w:tcW w:w="7768"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Small impact, rectified by normal processes</w:t>
            </w:r>
          </w:p>
        </w:tc>
      </w:tr>
    </w:tbl>
    <w:p w:rsidR="00477F4B" w:rsidRPr="00BA03B2" w:rsidRDefault="00477F4B" w:rsidP="00BA03B2">
      <w:pPr>
        <w:pStyle w:val="BodyText"/>
        <w:kinsoku w:val="0"/>
        <w:overflowPunct w:val="0"/>
        <w:ind w:left="0"/>
        <w:contextualSpacing/>
        <w:mirrorIndents/>
        <w:rPr>
          <w:rFonts w:asciiTheme="minorHAnsi" w:hAnsiTheme="minorHAnsi"/>
        </w:rPr>
      </w:pPr>
    </w:p>
    <w:tbl>
      <w:tblPr>
        <w:tblW w:w="1088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57" w:type="dxa"/>
          <w:right w:w="57" w:type="dxa"/>
        </w:tblCellMar>
        <w:tblLook w:val="0000" w:firstRow="0" w:lastRow="0" w:firstColumn="0" w:lastColumn="0" w:noHBand="0" w:noVBand="0"/>
      </w:tblPr>
      <w:tblGrid>
        <w:gridCol w:w="1556"/>
        <w:gridCol w:w="1555"/>
        <w:gridCol w:w="1555"/>
        <w:gridCol w:w="1555"/>
        <w:gridCol w:w="1555"/>
        <w:gridCol w:w="1555"/>
        <w:gridCol w:w="1555"/>
      </w:tblGrid>
      <w:tr w:rsidR="005B742B" w:rsidRPr="00BA03B2" w:rsidTr="00ED1429">
        <w:trPr>
          <w:cantSplit/>
          <w:trHeight w:val="284"/>
        </w:trPr>
        <w:tc>
          <w:tcPr>
            <w:tcW w:w="1554" w:type="dxa"/>
            <w:gridSpan w:val="7"/>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Table 3.</w:t>
            </w:r>
          </w:p>
        </w:tc>
      </w:tr>
      <w:tr w:rsidR="005B742B" w:rsidRPr="00BA03B2" w:rsidTr="00ED1429">
        <w:trPr>
          <w:cantSplit/>
          <w:trHeight w:val="284"/>
        </w:trPr>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Measure</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Risk</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5</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4</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3</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2</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b/>
                <w:bCs/>
              </w:rPr>
              <w:t>1</w:t>
            </w:r>
          </w:p>
        </w:tc>
      </w:tr>
      <w:tr w:rsidR="005B742B" w:rsidRPr="00BA03B2" w:rsidTr="00ED1429">
        <w:trPr>
          <w:cantSplit/>
          <w:trHeight w:val="284"/>
        </w:trPr>
        <w:tc>
          <w:tcPr>
            <w:tcW w:w="1554" w:type="dxa"/>
          </w:tcPr>
          <w:p w:rsidR="005B742B" w:rsidRPr="00BA03B2" w:rsidRDefault="005B742B" w:rsidP="00BA03B2">
            <w:pPr>
              <w:contextualSpacing/>
              <w:mirrorIndents/>
              <w:rPr>
                <w:rFonts w:asciiTheme="minorHAnsi" w:hAnsiTheme="minorHAnsi"/>
              </w:rPr>
            </w:pPr>
          </w:p>
        </w:tc>
        <w:tc>
          <w:tcPr>
            <w:tcW w:w="1554" w:type="dxa"/>
          </w:tcPr>
          <w:p w:rsidR="005B742B" w:rsidRPr="00BA03B2" w:rsidRDefault="005B742B" w:rsidP="00BA03B2">
            <w:pPr>
              <w:contextualSpacing/>
              <w:mirrorIndents/>
              <w:rPr>
                <w:rFonts w:asciiTheme="minorHAnsi" w:hAnsiTheme="minorHAnsi"/>
              </w:rPr>
            </w:pPr>
          </w:p>
        </w:tc>
        <w:tc>
          <w:tcPr>
            <w:tcW w:w="1554"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Certain</w:t>
            </w:r>
          </w:p>
        </w:tc>
        <w:tc>
          <w:tcPr>
            <w:tcW w:w="1554"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Likely</w:t>
            </w:r>
          </w:p>
        </w:tc>
        <w:tc>
          <w:tcPr>
            <w:tcW w:w="1554"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Possible</w:t>
            </w:r>
          </w:p>
        </w:tc>
        <w:tc>
          <w:tcPr>
            <w:tcW w:w="1554"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Unlikely</w:t>
            </w:r>
          </w:p>
        </w:tc>
        <w:tc>
          <w:tcPr>
            <w:tcW w:w="1554"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Rare</w:t>
            </w:r>
          </w:p>
        </w:tc>
      </w:tr>
      <w:tr w:rsidR="005B742B" w:rsidRPr="00BA03B2" w:rsidTr="00ED1429">
        <w:trPr>
          <w:cantSplit/>
          <w:trHeight w:val="284"/>
        </w:trPr>
        <w:tc>
          <w:tcPr>
            <w:tcW w:w="1554"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5</w:t>
            </w:r>
          </w:p>
        </w:tc>
        <w:tc>
          <w:tcPr>
            <w:tcW w:w="1554"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Catastrophic</w:t>
            </w:r>
          </w:p>
        </w:tc>
        <w:tc>
          <w:tcPr>
            <w:tcW w:w="1554" w:type="dxa"/>
            <w:shd w:val="clear" w:color="auto" w:fill="F2DBDB" w:themeFill="accent2"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10 Very High</w:t>
            </w:r>
          </w:p>
        </w:tc>
        <w:tc>
          <w:tcPr>
            <w:tcW w:w="1554" w:type="dxa"/>
            <w:shd w:val="clear" w:color="auto" w:fill="F2DBDB" w:themeFill="accent2"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9 </w:t>
            </w:r>
            <w:r w:rsidR="00A903DB" w:rsidRPr="00BA03B2">
              <w:rPr>
                <w:rFonts w:asciiTheme="minorHAnsi" w:hAnsiTheme="minorHAnsi" w:cs="Calibri"/>
              </w:rPr>
              <w:t xml:space="preserve"> </w:t>
            </w:r>
            <w:r w:rsidRPr="00BA03B2">
              <w:rPr>
                <w:rFonts w:asciiTheme="minorHAnsi" w:hAnsiTheme="minorHAnsi" w:cs="Calibri"/>
              </w:rPr>
              <w:t>Very High</w:t>
            </w:r>
          </w:p>
        </w:tc>
        <w:tc>
          <w:tcPr>
            <w:tcW w:w="1554" w:type="dxa"/>
            <w:shd w:val="clear" w:color="auto" w:fill="FBD4B4" w:themeFill="accent6" w:themeFillTint="66"/>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8  High</w:t>
            </w:r>
          </w:p>
        </w:tc>
        <w:tc>
          <w:tcPr>
            <w:tcW w:w="1554" w:type="dxa"/>
            <w:shd w:val="clear" w:color="auto" w:fill="FBD4B4" w:themeFill="accent6" w:themeFillTint="66"/>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7  High</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6 </w:t>
            </w:r>
            <w:r w:rsidR="00A903DB" w:rsidRPr="00BA03B2">
              <w:rPr>
                <w:rFonts w:asciiTheme="minorHAnsi" w:hAnsiTheme="minorHAnsi" w:cs="Calibri"/>
              </w:rPr>
              <w:t xml:space="preserve"> </w:t>
            </w:r>
            <w:r w:rsidRPr="00BA03B2">
              <w:rPr>
                <w:rFonts w:asciiTheme="minorHAnsi" w:hAnsiTheme="minorHAnsi" w:cs="Calibri"/>
              </w:rPr>
              <w:t>Medium</w:t>
            </w:r>
          </w:p>
        </w:tc>
      </w:tr>
      <w:tr w:rsidR="005B742B" w:rsidRPr="00BA03B2" w:rsidTr="00ED1429">
        <w:trPr>
          <w:cantSplit/>
          <w:trHeight w:val="284"/>
        </w:trPr>
        <w:tc>
          <w:tcPr>
            <w:tcW w:w="1554"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4</w:t>
            </w:r>
          </w:p>
        </w:tc>
        <w:tc>
          <w:tcPr>
            <w:tcW w:w="1554"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Major</w:t>
            </w:r>
          </w:p>
        </w:tc>
        <w:tc>
          <w:tcPr>
            <w:tcW w:w="1554" w:type="dxa"/>
            <w:shd w:val="clear" w:color="auto" w:fill="F2DBDB" w:themeFill="accent2"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9 </w:t>
            </w:r>
            <w:r w:rsidR="00A903DB" w:rsidRPr="00BA03B2">
              <w:rPr>
                <w:rFonts w:asciiTheme="minorHAnsi" w:hAnsiTheme="minorHAnsi" w:cs="Calibri"/>
              </w:rPr>
              <w:t xml:space="preserve"> </w:t>
            </w:r>
            <w:r w:rsidRPr="00BA03B2">
              <w:rPr>
                <w:rFonts w:asciiTheme="minorHAnsi" w:hAnsiTheme="minorHAnsi" w:cs="Calibri"/>
              </w:rPr>
              <w:t>Very High</w:t>
            </w:r>
          </w:p>
        </w:tc>
        <w:tc>
          <w:tcPr>
            <w:tcW w:w="1554" w:type="dxa"/>
            <w:shd w:val="clear" w:color="auto" w:fill="FBD4B4" w:themeFill="accent6" w:themeFillTint="66"/>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8  High</w:t>
            </w:r>
          </w:p>
        </w:tc>
        <w:tc>
          <w:tcPr>
            <w:tcW w:w="1554" w:type="dxa"/>
            <w:shd w:val="clear" w:color="auto" w:fill="FBD4B4" w:themeFill="accent6" w:themeFillTint="66"/>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7  High</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6 </w:t>
            </w:r>
            <w:r w:rsidR="00A903DB" w:rsidRPr="00BA03B2">
              <w:rPr>
                <w:rFonts w:asciiTheme="minorHAnsi" w:hAnsiTheme="minorHAnsi" w:cs="Calibri"/>
              </w:rPr>
              <w:t xml:space="preserve"> </w:t>
            </w:r>
            <w:r w:rsidRPr="00BA03B2">
              <w:rPr>
                <w:rFonts w:asciiTheme="minorHAnsi" w:hAnsiTheme="minorHAnsi" w:cs="Calibri"/>
              </w:rPr>
              <w:t>Medium</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5</w:t>
            </w:r>
            <w:r w:rsidR="00A903DB" w:rsidRPr="00BA03B2">
              <w:rPr>
                <w:rFonts w:asciiTheme="minorHAnsi" w:hAnsiTheme="minorHAnsi" w:cs="Calibri"/>
              </w:rPr>
              <w:t xml:space="preserve"> </w:t>
            </w:r>
            <w:r w:rsidRPr="00BA03B2">
              <w:rPr>
                <w:rFonts w:asciiTheme="minorHAnsi" w:hAnsiTheme="minorHAnsi" w:cs="Calibri"/>
              </w:rPr>
              <w:t xml:space="preserve"> Medium</w:t>
            </w:r>
          </w:p>
        </w:tc>
      </w:tr>
      <w:tr w:rsidR="005B742B" w:rsidRPr="00BA03B2" w:rsidTr="00ED1429">
        <w:trPr>
          <w:cantSplit/>
          <w:trHeight w:val="284"/>
        </w:trPr>
        <w:tc>
          <w:tcPr>
            <w:tcW w:w="1554"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3</w:t>
            </w:r>
          </w:p>
        </w:tc>
        <w:tc>
          <w:tcPr>
            <w:tcW w:w="1554"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Moderate</w:t>
            </w:r>
          </w:p>
        </w:tc>
        <w:tc>
          <w:tcPr>
            <w:tcW w:w="1554" w:type="dxa"/>
            <w:shd w:val="clear" w:color="auto" w:fill="FBD4B4" w:themeFill="accent6" w:themeFillTint="66"/>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8  High</w:t>
            </w:r>
          </w:p>
        </w:tc>
        <w:tc>
          <w:tcPr>
            <w:tcW w:w="1554" w:type="dxa"/>
            <w:shd w:val="clear" w:color="auto" w:fill="FBD4B4" w:themeFill="accent6" w:themeFillTint="66"/>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7  High</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6 </w:t>
            </w:r>
            <w:r w:rsidR="00A903DB" w:rsidRPr="00BA03B2">
              <w:rPr>
                <w:rFonts w:asciiTheme="minorHAnsi" w:hAnsiTheme="minorHAnsi" w:cs="Calibri"/>
              </w:rPr>
              <w:t xml:space="preserve"> </w:t>
            </w:r>
            <w:r w:rsidRPr="00BA03B2">
              <w:rPr>
                <w:rFonts w:asciiTheme="minorHAnsi" w:hAnsiTheme="minorHAnsi" w:cs="Calibri"/>
              </w:rPr>
              <w:t>Medium</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5 </w:t>
            </w:r>
            <w:r w:rsidR="00A903DB" w:rsidRPr="00BA03B2">
              <w:rPr>
                <w:rFonts w:asciiTheme="minorHAnsi" w:hAnsiTheme="minorHAnsi" w:cs="Calibri"/>
              </w:rPr>
              <w:t xml:space="preserve"> </w:t>
            </w:r>
            <w:r w:rsidRPr="00BA03B2">
              <w:rPr>
                <w:rFonts w:asciiTheme="minorHAnsi" w:hAnsiTheme="minorHAnsi" w:cs="Calibri"/>
              </w:rPr>
              <w:t>Medium</w:t>
            </w:r>
          </w:p>
        </w:tc>
        <w:tc>
          <w:tcPr>
            <w:tcW w:w="1554" w:type="dxa"/>
            <w:shd w:val="clear" w:color="auto" w:fill="EAF1DD" w:themeFill="accent3"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4  Low</w:t>
            </w:r>
          </w:p>
        </w:tc>
      </w:tr>
      <w:tr w:rsidR="005B742B" w:rsidRPr="00BA03B2" w:rsidTr="00ED1429">
        <w:trPr>
          <w:cantSplit/>
          <w:trHeight w:val="284"/>
        </w:trPr>
        <w:tc>
          <w:tcPr>
            <w:tcW w:w="1554"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2</w:t>
            </w:r>
          </w:p>
        </w:tc>
        <w:tc>
          <w:tcPr>
            <w:tcW w:w="1554"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Minor</w:t>
            </w:r>
          </w:p>
        </w:tc>
        <w:tc>
          <w:tcPr>
            <w:tcW w:w="1554" w:type="dxa"/>
            <w:shd w:val="clear" w:color="auto" w:fill="FBD4B4" w:themeFill="accent6" w:themeFillTint="66"/>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7  High</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6 </w:t>
            </w:r>
            <w:r w:rsidR="00A903DB" w:rsidRPr="00BA03B2">
              <w:rPr>
                <w:rFonts w:asciiTheme="minorHAnsi" w:hAnsiTheme="minorHAnsi" w:cs="Calibri"/>
              </w:rPr>
              <w:t xml:space="preserve"> </w:t>
            </w:r>
            <w:r w:rsidRPr="00BA03B2">
              <w:rPr>
                <w:rFonts w:asciiTheme="minorHAnsi" w:hAnsiTheme="minorHAnsi" w:cs="Calibri"/>
              </w:rPr>
              <w:t>Medium</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5 </w:t>
            </w:r>
            <w:r w:rsidR="00A903DB" w:rsidRPr="00BA03B2">
              <w:rPr>
                <w:rFonts w:asciiTheme="minorHAnsi" w:hAnsiTheme="minorHAnsi" w:cs="Calibri"/>
              </w:rPr>
              <w:t xml:space="preserve"> </w:t>
            </w:r>
            <w:r w:rsidRPr="00BA03B2">
              <w:rPr>
                <w:rFonts w:asciiTheme="minorHAnsi" w:hAnsiTheme="minorHAnsi" w:cs="Calibri"/>
              </w:rPr>
              <w:t>Medium</w:t>
            </w:r>
          </w:p>
        </w:tc>
        <w:tc>
          <w:tcPr>
            <w:tcW w:w="1554" w:type="dxa"/>
            <w:shd w:val="clear" w:color="auto" w:fill="EAF1DD" w:themeFill="accent3"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4  Low</w:t>
            </w:r>
          </w:p>
        </w:tc>
        <w:tc>
          <w:tcPr>
            <w:tcW w:w="1554" w:type="dxa"/>
            <w:shd w:val="clear" w:color="auto" w:fill="EAF1DD" w:themeFill="accent3"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3  Low</w:t>
            </w:r>
          </w:p>
        </w:tc>
      </w:tr>
      <w:tr w:rsidR="005B742B" w:rsidRPr="00BA03B2" w:rsidTr="00ED1429">
        <w:trPr>
          <w:cantSplit/>
          <w:trHeight w:val="284"/>
        </w:trPr>
        <w:tc>
          <w:tcPr>
            <w:tcW w:w="1554" w:type="dxa"/>
          </w:tcPr>
          <w:p w:rsidR="005B742B" w:rsidRPr="00BA03B2" w:rsidRDefault="005B742B"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1</w:t>
            </w:r>
          </w:p>
        </w:tc>
        <w:tc>
          <w:tcPr>
            <w:tcW w:w="1554" w:type="dxa"/>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Negligible</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6 </w:t>
            </w:r>
            <w:r w:rsidR="00A903DB" w:rsidRPr="00BA03B2">
              <w:rPr>
                <w:rFonts w:asciiTheme="minorHAnsi" w:hAnsiTheme="minorHAnsi" w:cs="Calibri"/>
              </w:rPr>
              <w:t xml:space="preserve"> </w:t>
            </w:r>
            <w:r w:rsidRPr="00BA03B2">
              <w:rPr>
                <w:rFonts w:asciiTheme="minorHAnsi" w:hAnsiTheme="minorHAnsi" w:cs="Calibri"/>
              </w:rPr>
              <w:t>Medium</w:t>
            </w:r>
          </w:p>
        </w:tc>
        <w:tc>
          <w:tcPr>
            <w:tcW w:w="1554" w:type="dxa"/>
            <w:shd w:val="clear" w:color="auto" w:fill="E5DFEC" w:themeFill="accent4"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5 </w:t>
            </w:r>
            <w:r w:rsidR="00A903DB" w:rsidRPr="00BA03B2">
              <w:rPr>
                <w:rFonts w:asciiTheme="minorHAnsi" w:hAnsiTheme="minorHAnsi" w:cs="Calibri"/>
              </w:rPr>
              <w:t xml:space="preserve"> </w:t>
            </w:r>
            <w:r w:rsidRPr="00BA03B2">
              <w:rPr>
                <w:rFonts w:asciiTheme="minorHAnsi" w:hAnsiTheme="minorHAnsi" w:cs="Calibri"/>
              </w:rPr>
              <w:t>Medium</w:t>
            </w:r>
          </w:p>
        </w:tc>
        <w:tc>
          <w:tcPr>
            <w:tcW w:w="1554" w:type="dxa"/>
            <w:shd w:val="clear" w:color="auto" w:fill="EAF1DD" w:themeFill="accent3"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4  Low</w:t>
            </w:r>
          </w:p>
        </w:tc>
        <w:tc>
          <w:tcPr>
            <w:tcW w:w="1554" w:type="dxa"/>
            <w:shd w:val="clear" w:color="auto" w:fill="EAF1DD" w:themeFill="accent3"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3  Low</w:t>
            </w:r>
          </w:p>
        </w:tc>
        <w:tc>
          <w:tcPr>
            <w:tcW w:w="1554" w:type="dxa"/>
            <w:shd w:val="clear" w:color="auto" w:fill="DBE5F1" w:themeFill="accent1" w:themeFillTint="33"/>
          </w:tcPr>
          <w:p w:rsidR="005B742B" w:rsidRPr="00BA03B2" w:rsidRDefault="005B742B"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 xml:space="preserve">2 </w:t>
            </w:r>
            <w:r w:rsidR="00A903DB" w:rsidRPr="00BA03B2">
              <w:rPr>
                <w:rFonts w:asciiTheme="minorHAnsi" w:hAnsiTheme="minorHAnsi" w:cs="Calibri"/>
              </w:rPr>
              <w:t xml:space="preserve"> </w:t>
            </w:r>
            <w:r w:rsidRPr="00BA03B2">
              <w:rPr>
                <w:rFonts w:asciiTheme="minorHAnsi" w:hAnsiTheme="minorHAnsi" w:cs="Calibri"/>
              </w:rPr>
              <w:t>Very Low</w:t>
            </w:r>
          </w:p>
        </w:tc>
      </w:tr>
    </w:tbl>
    <w:p w:rsidR="005B742B" w:rsidRPr="00BA03B2" w:rsidRDefault="005B742B" w:rsidP="00BA03B2">
      <w:pPr>
        <w:pStyle w:val="BodyText"/>
        <w:kinsoku w:val="0"/>
        <w:overflowPunct w:val="0"/>
        <w:ind w:left="0"/>
        <w:contextualSpacing/>
        <w:mirrorIndents/>
        <w:rPr>
          <w:rFonts w:asciiTheme="minorHAnsi" w:hAnsiTheme="minorHAnsi"/>
        </w:rPr>
      </w:pPr>
    </w:p>
    <w:p w:rsidR="005B742B" w:rsidRPr="00BA03B2" w:rsidRDefault="005B742B" w:rsidP="00BA03B2">
      <w:pPr>
        <w:pStyle w:val="BodyText"/>
        <w:kinsoku w:val="0"/>
        <w:overflowPunct w:val="0"/>
        <w:ind w:left="0"/>
        <w:contextualSpacing/>
        <w:mirrorIndents/>
        <w:rPr>
          <w:rFonts w:asciiTheme="minorHAnsi" w:hAnsiTheme="minorHAnsi"/>
        </w:rPr>
      </w:pPr>
      <w:r w:rsidRPr="00BA03B2">
        <w:rPr>
          <w:rFonts w:asciiTheme="minorHAnsi" w:hAnsiTheme="minorHAnsi"/>
        </w:rPr>
        <w:t>Each identified risk is rated. These ratings describe:</w:t>
      </w:r>
    </w:p>
    <w:p w:rsidR="00212C06" w:rsidRPr="00BA03B2" w:rsidRDefault="00212C06" w:rsidP="00BA03B2">
      <w:pPr>
        <w:pStyle w:val="BodyText"/>
        <w:kinsoku w:val="0"/>
        <w:overflowPunct w:val="0"/>
        <w:ind w:left="0"/>
        <w:contextualSpacing/>
        <w:mirrorIndents/>
        <w:rPr>
          <w:rFonts w:asciiTheme="minorHAnsi" w:hAnsiTheme="minorHAnsi"/>
        </w:rPr>
      </w:pPr>
    </w:p>
    <w:tbl>
      <w:tblPr>
        <w:tblW w:w="1088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57" w:type="dxa"/>
          <w:right w:w="57" w:type="dxa"/>
        </w:tblCellMar>
        <w:tblLook w:val="0000" w:firstRow="0" w:lastRow="0" w:firstColumn="0" w:lastColumn="0" w:noHBand="0" w:noVBand="0"/>
      </w:tblPr>
      <w:tblGrid>
        <w:gridCol w:w="1559"/>
        <w:gridCol w:w="1559"/>
        <w:gridCol w:w="7768"/>
      </w:tblGrid>
      <w:tr w:rsidR="00212C06" w:rsidRPr="00BA03B2" w:rsidTr="00ED1429">
        <w:trPr>
          <w:cantSplit/>
          <w:trHeight w:val="284"/>
        </w:trPr>
        <w:tc>
          <w:tcPr>
            <w:tcW w:w="1559" w:type="dxa"/>
            <w:shd w:val="clear" w:color="auto" w:fill="F2DBDB" w:themeFill="accent2" w:themeFillTint="33"/>
          </w:tcPr>
          <w:p w:rsidR="00212C06" w:rsidRPr="00BA03B2" w:rsidRDefault="00212C06"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9-10</w:t>
            </w:r>
          </w:p>
        </w:tc>
        <w:tc>
          <w:tcPr>
            <w:tcW w:w="1559" w:type="dxa"/>
            <w:shd w:val="clear" w:color="auto" w:fill="F2DBDB" w:themeFill="accent2" w:themeFillTint="33"/>
          </w:tcPr>
          <w:p w:rsidR="00212C06" w:rsidRPr="00BA03B2" w:rsidRDefault="00212C06"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Very High</w:t>
            </w:r>
          </w:p>
        </w:tc>
        <w:tc>
          <w:tcPr>
            <w:tcW w:w="7768" w:type="dxa"/>
          </w:tcPr>
          <w:p w:rsidR="00212C06" w:rsidRPr="00BA03B2" w:rsidRDefault="00212C06"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(extreme risk with serious consequences)</w:t>
            </w:r>
          </w:p>
        </w:tc>
      </w:tr>
      <w:tr w:rsidR="00212C06" w:rsidRPr="00BA03B2" w:rsidTr="00ED1429">
        <w:trPr>
          <w:cantSplit/>
          <w:trHeight w:val="284"/>
        </w:trPr>
        <w:tc>
          <w:tcPr>
            <w:tcW w:w="1559" w:type="dxa"/>
            <w:shd w:val="clear" w:color="auto" w:fill="FBD4B4" w:themeFill="accent6" w:themeFillTint="66"/>
          </w:tcPr>
          <w:p w:rsidR="00212C06" w:rsidRPr="00BA03B2" w:rsidRDefault="00212C06"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7-8</w:t>
            </w:r>
          </w:p>
        </w:tc>
        <w:tc>
          <w:tcPr>
            <w:tcW w:w="1559" w:type="dxa"/>
            <w:shd w:val="clear" w:color="auto" w:fill="FBD4B4" w:themeFill="accent6" w:themeFillTint="66"/>
          </w:tcPr>
          <w:p w:rsidR="00212C06" w:rsidRPr="00BA03B2" w:rsidRDefault="00212C06"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High</w:t>
            </w:r>
          </w:p>
        </w:tc>
        <w:tc>
          <w:tcPr>
            <w:tcW w:w="7768" w:type="dxa"/>
          </w:tcPr>
          <w:p w:rsidR="00212C06" w:rsidRPr="00BA03B2" w:rsidRDefault="00212C06"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(major risk with potentially serious consequences)</w:t>
            </w:r>
          </w:p>
        </w:tc>
      </w:tr>
      <w:tr w:rsidR="00212C06" w:rsidRPr="00BA03B2" w:rsidTr="00ED1429">
        <w:trPr>
          <w:cantSplit/>
          <w:trHeight w:val="284"/>
        </w:trPr>
        <w:tc>
          <w:tcPr>
            <w:tcW w:w="1559" w:type="dxa"/>
            <w:shd w:val="clear" w:color="auto" w:fill="E5DFEC" w:themeFill="accent4" w:themeFillTint="33"/>
          </w:tcPr>
          <w:p w:rsidR="00212C06" w:rsidRPr="00BA03B2" w:rsidRDefault="00212C06"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5-6</w:t>
            </w:r>
          </w:p>
        </w:tc>
        <w:tc>
          <w:tcPr>
            <w:tcW w:w="1559" w:type="dxa"/>
            <w:shd w:val="clear" w:color="auto" w:fill="E5DFEC" w:themeFill="accent4" w:themeFillTint="33"/>
          </w:tcPr>
          <w:p w:rsidR="00212C06" w:rsidRPr="00BA03B2" w:rsidRDefault="00212C06"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Medium</w:t>
            </w:r>
          </w:p>
        </w:tc>
        <w:tc>
          <w:tcPr>
            <w:tcW w:w="7768" w:type="dxa"/>
          </w:tcPr>
          <w:p w:rsidR="00212C06" w:rsidRPr="00BA03B2" w:rsidRDefault="00212C06"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(medium risk consequences requiring attention)</w:t>
            </w:r>
          </w:p>
        </w:tc>
      </w:tr>
      <w:tr w:rsidR="00212C06" w:rsidRPr="00BA03B2" w:rsidTr="00ED1429">
        <w:trPr>
          <w:cantSplit/>
          <w:trHeight w:val="284"/>
        </w:trPr>
        <w:tc>
          <w:tcPr>
            <w:tcW w:w="1559" w:type="dxa"/>
            <w:shd w:val="clear" w:color="auto" w:fill="EAF1DD" w:themeFill="accent3" w:themeFillTint="33"/>
          </w:tcPr>
          <w:p w:rsidR="00212C06" w:rsidRPr="00BA03B2" w:rsidRDefault="00212C06"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3-4</w:t>
            </w:r>
          </w:p>
        </w:tc>
        <w:tc>
          <w:tcPr>
            <w:tcW w:w="1559" w:type="dxa"/>
            <w:shd w:val="clear" w:color="auto" w:fill="EAF1DD" w:themeFill="accent3" w:themeFillTint="33"/>
          </w:tcPr>
          <w:p w:rsidR="00212C06" w:rsidRPr="00BA03B2" w:rsidRDefault="00212C06"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Low</w:t>
            </w:r>
          </w:p>
        </w:tc>
        <w:tc>
          <w:tcPr>
            <w:tcW w:w="7768" w:type="dxa"/>
          </w:tcPr>
          <w:p w:rsidR="00212C06" w:rsidRPr="00BA03B2" w:rsidRDefault="00212C06"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(minor risk managed by routine procedures)</w:t>
            </w:r>
          </w:p>
        </w:tc>
      </w:tr>
      <w:tr w:rsidR="00212C06" w:rsidRPr="00BA03B2" w:rsidTr="00ED1429">
        <w:trPr>
          <w:cantSplit/>
          <w:trHeight w:val="284"/>
        </w:trPr>
        <w:tc>
          <w:tcPr>
            <w:tcW w:w="1559" w:type="dxa"/>
            <w:shd w:val="clear" w:color="auto" w:fill="DBE5F1" w:themeFill="accent1" w:themeFillTint="33"/>
          </w:tcPr>
          <w:p w:rsidR="00212C06" w:rsidRPr="00BA03B2" w:rsidRDefault="00212C06" w:rsidP="00BA03B2">
            <w:pPr>
              <w:pStyle w:val="TableParagraph"/>
              <w:kinsoku w:val="0"/>
              <w:overflowPunct w:val="0"/>
              <w:contextualSpacing/>
              <w:mirrorIndents/>
              <w:jc w:val="center"/>
              <w:rPr>
                <w:rFonts w:asciiTheme="minorHAnsi" w:hAnsiTheme="minorHAnsi"/>
              </w:rPr>
            </w:pPr>
            <w:r w:rsidRPr="00BA03B2">
              <w:rPr>
                <w:rFonts w:asciiTheme="minorHAnsi" w:hAnsiTheme="minorHAnsi" w:cs="Calibri"/>
              </w:rPr>
              <w:t>1-2</w:t>
            </w:r>
          </w:p>
        </w:tc>
        <w:tc>
          <w:tcPr>
            <w:tcW w:w="1559" w:type="dxa"/>
            <w:shd w:val="clear" w:color="auto" w:fill="DBE5F1" w:themeFill="accent1" w:themeFillTint="33"/>
          </w:tcPr>
          <w:p w:rsidR="00212C06" w:rsidRPr="00BA03B2" w:rsidRDefault="00212C06"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Very Low</w:t>
            </w:r>
          </w:p>
        </w:tc>
        <w:tc>
          <w:tcPr>
            <w:tcW w:w="7768" w:type="dxa"/>
          </w:tcPr>
          <w:p w:rsidR="00212C06" w:rsidRPr="00BA03B2" w:rsidRDefault="00212C06" w:rsidP="00BA03B2">
            <w:pPr>
              <w:pStyle w:val="TableParagraph"/>
              <w:kinsoku w:val="0"/>
              <w:overflowPunct w:val="0"/>
              <w:contextualSpacing/>
              <w:mirrorIndents/>
              <w:rPr>
                <w:rFonts w:asciiTheme="minorHAnsi" w:hAnsiTheme="minorHAnsi"/>
              </w:rPr>
            </w:pPr>
            <w:r w:rsidRPr="00BA03B2">
              <w:rPr>
                <w:rFonts w:asciiTheme="minorHAnsi" w:hAnsiTheme="minorHAnsi" w:cs="Calibri"/>
              </w:rPr>
              <w:t>(use this to make a note of a potential risk)</w:t>
            </w:r>
          </w:p>
        </w:tc>
      </w:tr>
    </w:tbl>
    <w:p w:rsidR="00212C06" w:rsidRPr="00BA03B2" w:rsidRDefault="00212C06" w:rsidP="00BA03B2">
      <w:pPr>
        <w:pStyle w:val="BodyText"/>
        <w:kinsoku w:val="0"/>
        <w:overflowPunct w:val="0"/>
        <w:ind w:left="0"/>
        <w:contextualSpacing/>
        <w:mirrorIndents/>
        <w:rPr>
          <w:rFonts w:asciiTheme="minorHAnsi" w:hAnsiTheme="minorHAnsi"/>
        </w:rPr>
      </w:pPr>
    </w:p>
    <w:p w:rsidR="005B742B" w:rsidRPr="00BA03B2" w:rsidRDefault="006767D1"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12</w:t>
      </w:r>
      <w:r w:rsidR="00477F4B" w:rsidRPr="00BA03B2">
        <w:rPr>
          <w:rFonts w:asciiTheme="minorHAnsi" w:hAnsiTheme="minorHAnsi"/>
        </w:rPr>
        <w:t>.</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Risk Treatment (action plan)</w:t>
      </w:r>
    </w:p>
    <w:p w:rsidR="005B742B" w:rsidRPr="00BA03B2" w:rsidRDefault="00477F4B" w:rsidP="00BA03B2">
      <w:pPr>
        <w:pStyle w:val="BodyText"/>
        <w:kinsoku w:val="0"/>
        <w:overflowPunct w:val="0"/>
        <w:ind w:left="0"/>
        <w:contextualSpacing/>
        <w:mirrorIndents/>
        <w:rPr>
          <w:rFonts w:asciiTheme="minorHAnsi" w:hAnsiTheme="minorHAnsi"/>
          <w:b/>
          <w:bCs/>
        </w:rPr>
      </w:pPr>
      <w:r w:rsidRPr="00BA03B2">
        <w:rPr>
          <w:rFonts w:asciiTheme="minorHAnsi" w:hAnsiTheme="minorHAnsi"/>
          <w:b/>
          <w:bCs/>
        </w:rPr>
        <w:tab/>
      </w:r>
      <w:r w:rsidRPr="00BA03B2">
        <w:rPr>
          <w:rFonts w:asciiTheme="minorHAnsi" w:hAnsiTheme="minorHAnsi"/>
          <w:b/>
          <w:bCs/>
        </w:rPr>
        <w:tab/>
      </w:r>
      <w:r w:rsidRPr="00BA03B2">
        <w:rPr>
          <w:rFonts w:asciiTheme="minorHAnsi" w:hAnsiTheme="minorHAnsi"/>
          <w:b/>
          <w:bCs/>
        </w:rPr>
        <w:tab/>
      </w:r>
    </w:p>
    <w:p w:rsidR="005B742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12</w:t>
      </w:r>
      <w:r w:rsidR="00477F4B" w:rsidRPr="00BA03B2">
        <w:rPr>
          <w:rFonts w:asciiTheme="minorHAnsi" w:hAnsiTheme="minorHAnsi"/>
        </w:rPr>
        <w:t>.1.</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This stage is all about identifying and testing strategies to manage the risks that have been identified and subsequently evaluated as posing a real risk to participants.</w:t>
      </w:r>
    </w:p>
    <w:p w:rsidR="005B742B" w:rsidRPr="00BA03B2" w:rsidRDefault="005B742B" w:rsidP="006767D1">
      <w:pPr>
        <w:pStyle w:val="BodyText"/>
        <w:kinsoku w:val="0"/>
        <w:overflowPunct w:val="0"/>
        <w:ind w:left="0"/>
        <w:contextualSpacing/>
        <w:mirrorIndents/>
        <w:jc w:val="both"/>
        <w:rPr>
          <w:rFonts w:asciiTheme="minorHAnsi" w:hAnsiTheme="minorHAnsi"/>
        </w:rPr>
      </w:pPr>
    </w:p>
    <w:p w:rsidR="005B742B" w:rsidRPr="00BA03B2" w:rsidRDefault="00477F4B" w:rsidP="006767D1">
      <w:pPr>
        <w:pStyle w:val="BodyText"/>
        <w:kinsoku w:val="0"/>
        <w:overflowPunct w:val="0"/>
        <w:ind w:left="0"/>
        <w:contextualSpacing/>
        <w:mirrorIndents/>
        <w:jc w:val="both"/>
        <w:rPr>
          <w:rFonts w:asciiTheme="minorHAnsi" w:hAnsiTheme="minorHAnsi"/>
        </w:rPr>
      </w:pPr>
      <w:r w:rsidRPr="00BA03B2">
        <w:rPr>
          <w:rFonts w:asciiTheme="minorHAnsi" w:hAnsiTheme="minorHAnsi"/>
        </w:rPr>
        <w:t>1</w:t>
      </w:r>
      <w:r w:rsidR="006767D1">
        <w:rPr>
          <w:rFonts w:asciiTheme="minorHAnsi" w:hAnsiTheme="minorHAnsi"/>
        </w:rPr>
        <w:t>2</w:t>
      </w:r>
      <w:r w:rsidRPr="00BA03B2">
        <w:rPr>
          <w:rFonts w:asciiTheme="minorHAnsi" w:hAnsiTheme="minorHAnsi"/>
        </w:rPr>
        <w:t>.2.</w:t>
      </w:r>
      <w:r w:rsidRPr="00BA03B2">
        <w:rPr>
          <w:rFonts w:asciiTheme="minorHAnsi" w:hAnsiTheme="minorHAnsi"/>
        </w:rPr>
        <w:tab/>
      </w:r>
      <w:r w:rsidRPr="00BA03B2">
        <w:rPr>
          <w:rFonts w:asciiTheme="minorHAnsi" w:hAnsiTheme="minorHAnsi"/>
        </w:rPr>
        <w:tab/>
      </w:r>
      <w:r w:rsidR="005B742B" w:rsidRPr="00BA03B2">
        <w:rPr>
          <w:rFonts w:asciiTheme="minorHAnsi" w:hAnsiTheme="minorHAnsi"/>
        </w:rPr>
        <w:t xml:space="preserve">Ideally officials </w:t>
      </w:r>
      <w:r w:rsidRPr="00BA03B2">
        <w:rPr>
          <w:rFonts w:asciiTheme="minorHAnsi" w:hAnsiTheme="minorHAnsi"/>
        </w:rPr>
        <w:t>shall</w:t>
      </w:r>
      <w:r w:rsidR="005B742B" w:rsidRPr="00BA03B2">
        <w:rPr>
          <w:rFonts w:asciiTheme="minorHAnsi" w:hAnsiTheme="minorHAnsi"/>
        </w:rPr>
        <w:t xml:space="preserve"> work together to brainstorm a variety of treatment strategies and then consider each strategy in terms of its effectiveness and implications. This </w:t>
      </w:r>
      <w:r w:rsidRPr="00BA03B2">
        <w:rPr>
          <w:rFonts w:asciiTheme="minorHAnsi" w:hAnsiTheme="minorHAnsi"/>
        </w:rPr>
        <w:t>shall</w:t>
      </w:r>
      <w:r w:rsidR="005B742B" w:rsidRPr="00BA03B2">
        <w:rPr>
          <w:rFonts w:asciiTheme="minorHAnsi" w:hAnsiTheme="minorHAnsi"/>
        </w:rPr>
        <w:t xml:space="preserve"> necessarily involve some reality </w:t>
      </w:r>
      <w:r w:rsidRPr="00BA03B2">
        <w:rPr>
          <w:rFonts w:asciiTheme="minorHAnsi" w:hAnsiTheme="minorHAnsi"/>
        </w:rPr>
        <w:tab/>
      </w:r>
      <w:r w:rsidR="005B742B" w:rsidRPr="00BA03B2">
        <w:rPr>
          <w:rFonts w:asciiTheme="minorHAnsi" w:hAnsiTheme="minorHAnsi"/>
        </w:rPr>
        <w:t>testing of risk treatment strategies as officials determine what reasonable steps they must take to reduce the impact of the risk arising.</w:t>
      </w:r>
    </w:p>
    <w:p w:rsidR="005B742B" w:rsidRPr="00BA03B2" w:rsidRDefault="005B742B" w:rsidP="006767D1">
      <w:pPr>
        <w:pStyle w:val="BodyText"/>
        <w:kinsoku w:val="0"/>
        <w:overflowPunct w:val="0"/>
        <w:ind w:left="0"/>
        <w:contextualSpacing/>
        <w:mirrorIndents/>
        <w:jc w:val="both"/>
        <w:rPr>
          <w:rFonts w:asciiTheme="minorHAnsi" w:hAnsiTheme="minorHAnsi"/>
        </w:rPr>
      </w:pPr>
    </w:p>
    <w:p w:rsidR="005B742B" w:rsidRPr="00BA03B2" w:rsidRDefault="00477F4B" w:rsidP="006767D1">
      <w:pPr>
        <w:pStyle w:val="BodyText"/>
        <w:kinsoku w:val="0"/>
        <w:overflowPunct w:val="0"/>
        <w:ind w:left="0"/>
        <w:contextualSpacing/>
        <w:mirrorIndents/>
        <w:jc w:val="both"/>
        <w:rPr>
          <w:rFonts w:asciiTheme="minorHAnsi" w:hAnsiTheme="minorHAnsi"/>
        </w:rPr>
      </w:pPr>
      <w:r w:rsidRPr="00BA03B2">
        <w:rPr>
          <w:rFonts w:asciiTheme="minorHAnsi" w:hAnsiTheme="minorHAnsi"/>
        </w:rPr>
        <w:t>1</w:t>
      </w:r>
      <w:r w:rsidR="006767D1">
        <w:rPr>
          <w:rFonts w:asciiTheme="minorHAnsi" w:hAnsiTheme="minorHAnsi"/>
        </w:rPr>
        <w:t>2</w:t>
      </w:r>
      <w:r w:rsidRPr="00BA03B2">
        <w:rPr>
          <w:rFonts w:asciiTheme="minorHAnsi" w:hAnsiTheme="minorHAnsi"/>
        </w:rPr>
        <w:t>.3.</w:t>
      </w:r>
      <w:r w:rsidRPr="00BA03B2">
        <w:rPr>
          <w:rFonts w:asciiTheme="minorHAnsi" w:hAnsiTheme="minorHAnsi"/>
        </w:rPr>
        <w:tab/>
      </w:r>
      <w:r w:rsidRPr="00BA03B2">
        <w:rPr>
          <w:rFonts w:asciiTheme="minorHAnsi" w:hAnsiTheme="minorHAnsi"/>
        </w:rPr>
        <w:tab/>
      </w:r>
      <w:r w:rsidR="005B742B" w:rsidRPr="00BA03B2">
        <w:rPr>
          <w:rFonts w:asciiTheme="minorHAnsi" w:hAnsiTheme="minorHAnsi"/>
        </w:rPr>
        <w:t xml:space="preserve">If your club has assessed a risk and the risk has been rated highly you </w:t>
      </w:r>
      <w:r w:rsidRPr="00BA03B2">
        <w:rPr>
          <w:rFonts w:asciiTheme="minorHAnsi" w:hAnsiTheme="minorHAnsi"/>
        </w:rPr>
        <w:t>shall</w:t>
      </w:r>
      <w:r w:rsidR="005B742B" w:rsidRPr="00BA03B2">
        <w:rPr>
          <w:rFonts w:asciiTheme="minorHAnsi" w:hAnsiTheme="minorHAnsi"/>
        </w:rPr>
        <w:t xml:space="preserve"> need to carefully consider necessary policies, procedures a</w:t>
      </w:r>
      <w:r w:rsidR="006767D1">
        <w:rPr>
          <w:rFonts w:asciiTheme="minorHAnsi" w:hAnsiTheme="minorHAnsi"/>
        </w:rPr>
        <w:t xml:space="preserve">nd strategies to treat the risk.   </w:t>
      </w:r>
      <w:r w:rsidR="005B742B" w:rsidRPr="00BA03B2">
        <w:rPr>
          <w:rFonts w:asciiTheme="minorHAnsi" w:hAnsiTheme="minorHAnsi"/>
        </w:rPr>
        <w:t xml:space="preserve">These </w:t>
      </w:r>
      <w:r w:rsidRPr="00BA03B2">
        <w:rPr>
          <w:rFonts w:asciiTheme="minorHAnsi" w:hAnsiTheme="minorHAnsi"/>
        </w:rPr>
        <w:t>shall</w:t>
      </w:r>
      <w:r w:rsidR="005B742B" w:rsidRPr="00BA03B2">
        <w:rPr>
          <w:rFonts w:asciiTheme="minorHAnsi" w:hAnsiTheme="minorHAnsi"/>
        </w:rPr>
        <w:t xml:space="preserve"> include what is needed to treat risk, who has the responsibility and what is the time frame for the risk management. </w:t>
      </w:r>
      <w:r w:rsidR="006767D1">
        <w:rPr>
          <w:rFonts w:asciiTheme="minorHAnsi" w:hAnsiTheme="minorHAnsi"/>
        </w:rPr>
        <w:t xml:space="preserve">  </w:t>
      </w:r>
      <w:r w:rsidR="005B742B" w:rsidRPr="00BA03B2">
        <w:rPr>
          <w:rFonts w:asciiTheme="minorHAnsi" w:hAnsiTheme="minorHAnsi"/>
        </w:rPr>
        <w:t>These</w:t>
      </w:r>
      <w:r w:rsidR="006767D1">
        <w:rPr>
          <w:rFonts w:asciiTheme="minorHAnsi" w:hAnsiTheme="minorHAnsi"/>
        </w:rPr>
        <w:t xml:space="preserve"> </w:t>
      </w:r>
      <w:r w:rsidR="005B742B" w:rsidRPr="00BA03B2">
        <w:rPr>
          <w:rFonts w:asciiTheme="minorHAnsi" w:hAnsiTheme="minorHAnsi"/>
        </w:rPr>
        <w:t xml:space="preserve">elements </w:t>
      </w:r>
      <w:r w:rsidRPr="00BA03B2">
        <w:rPr>
          <w:rFonts w:asciiTheme="minorHAnsi" w:hAnsiTheme="minorHAnsi"/>
        </w:rPr>
        <w:t>shall</w:t>
      </w:r>
      <w:r w:rsidR="005B742B" w:rsidRPr="00BA03B2">
        <w:rPr>
          <w:rFonts w:asciiTheme="minorHAnsi" w:hAnsiTheme="minorHAnsi"/>
        </w:rPr>
        <w:t xml:space="preserve"> comprise your action plan. If your club already has a strategy in place to address or </w:t>
      </w:r>
      <w:r w:rsidRPr="00BA03B2">
        <w:rPr>
          <w:rFonts w:asciiTheme="minorHAnsi" w:hAnsiTheme="minorHAnsi"/>
        </w:rPr>
        <w:tab/>
      </w:r>
      <w:r w:rsidR="005B742B" w:rsidRPr="00BA03B2">
        <w:rPr>
          <w:rFonts w:asciiTheme="minorHAnsi" w:hAnsiTheme="minorHAnsi"/>
        </w:rPr>
        <w:t xml:space="preserve">manage an identified risk, insert details of that strategy in the space provided. If not, you </w:t>
      </w:r>
      <w:r w:rsidRPr="00BA03B2">
        <w:rPr>
          <w:rFonts w:asciiTheme="minorHAnsi" w:hAnsiTheme="minorHAnsi"/>
        </w:rPr>
        <w:t>shall</w:t>
      </w:r>
      <w:r w:rsidR="005B742B" w:rsidRPr="00BA03B2">
        <w:rPr>
          <w:rFonts w:asciiTheme="minorHAnsi" w:hAnsiTheme="minorHAnsi"/>
        </w:rPr>
        <w:t xml:space="preserve"> have to devise a strategy.</w:t>
      </w:r>
    </w:p>
    <w:p w:rsidR="005B742B" w:rsidRPr="00BA03B2" w:rsidRDefault="005B742B" w:rsidP="00BA03B2">
      <w:pPr>
        <w:pStyle w:val="BodyText"/>
        <w:kinsoku w:val="0"/>
        <w:overflowPunct w:val="0"/>
        <w:ind w:left="0"/>
        <w:contextualSpacing/>
        <w:mirrorIndents/>
        <w:rPr>
          <w:rFonts w:asciiTheme="minorHAnsi" w:hAnsiTheme="minorHAnsi"/>
        </w:rPr>
      </w:pPr>
    </w:p>
    <w:p w:rsidR="005B742B" w:rsidRPr="00BA03B2" w:rsidRDefault="006767D1"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13</w:t>
      </w:r>
      <w:r w:rsidR="00477F4B" w:rsidRPr="00BA03B2">
        <w:rPr>
          <w:rFonts w:asciiTheme="minorHAnsi" w:hAnsiTheme="minorHAnsi"/>
        </w:rPr>
        <w:t>.</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Monitor and Review</w:t>
      </w:r>
    </w:p>
    <w:p w:rsidR="00477F4B" w:rsidRPr="00BA03B2" w:rsidRDefault="00477F4B" w:rsidP="00BA03B2">
      <w:pPr>
        <w:pStyle w:val="BodyText"/>
        <w:kinsoku w:val="0"/>
        <w:overflowPunct w:val="0"/>
        <w:ind w:left="0"/>
        <w:contextualSpacing/>
        <w:mirrorIndents/>
        <w:rPr>
          <w:rFonts w:asciiTheme="minorHAnsi" w:hAnsiTheme="minorHAnsi"/>
          <w:b/>
          <w:bCs/>
        </w:rPr>
      </w:pPr>
    </w:p>
    <w:p w:rsidR="005B742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13.1</w:t>
      </w:r>
      <w:r w:rsidR="00477F4B" w:rsidRPr="00BA03B2">
        <w:rPr>
          <w:rFonts w:asciiTheme="minorHAnsi" w:hAnsiTheme="minorHAnsi"/>
        </w:rPr>
        <w:t>.</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It is very important that officials review the risk management plan at the end of the competition, activity, program or event. The risk management plan should be a fluid document, which is regularly updated to take account of changes within the club.</w:t>
      </w:r>
    </w:p>
    <w:p w:rsidR="005B742B" w:rsidRPr="00BA03B2" w:rsidRDefault="005B742B" w:rsidP="006767D1">
      <w:pPr>
        <w:pStyle w:val="BodyText"/>
        <w:kinsoku w:val="0"/>
        <w:overflowPunct w:val="0"/>
        <w:ind w:left="0"/>
        <w:contextualSpacing/>
        <w:mirrorIndents/>
        <w:jc w:val="both"/>
        <w:rPr>
          <w:rFonts w:asciiTheme="minorHAnsi" w:hAnsiTheme="minorHAnsi"/>
        </w:rPr>
      </w:pPr>
    </w:p>
    <w:p w:rsidR="005B742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13</w:t>
      </w:r>
      <w:r w:rsidR="00477F4B" w:rsidRPr="00BA03B2">
        <w:rPr>
          <w:rFonts w:asciiTheme="minorHAnsi" w:hAnsiTheme="minorHAnsi"/>
        </w:rPr>
        <w:t>.2.</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The keeping of records, and the continued evaluation of the risk management plan in the light of such records is crucial. Your risk management procedures should include the documentation of any accidents, as well as information on the effectiveness of the plan. Statistics on continuing injuries or accidents should be used to determine whether there are specific activities that require either increased precautions or supervision.</w:t>
      </w:r>
    </w:p>
    <w:p w:rsidR="005B742B" w:rsidRPr="00BA03B2" w:rsidRDefault="005B742B" w:rsidP="006767D1">
      <w:pPr>
        <w:pStyle w:val="BodyText"/>
        <w:kinsoku w:val="0"/>
        <w:overflowPunct w:val="0"/>
        <w:ind w:left="0"/>
        <w:contextualSpacing/>
        <w:mirrorIndents/>
        <w:jc w:val="both"/>
        <w:rPr>
          <w:rFonts w:asciiTheme="minorHAnsi" w:hAnsiTheme="minorHAnsi"/>
        </w:rPr>
      </w:pPr>
    </w:p>
    <w:p w:rsidR="005B742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13</w:t>
      </w:r>
      <w:r w:rsidR="00477F4B" w:rsidRPr="00BA03B2">
        <w:rPr>
          <w:rFonts w:asciiTheme="minorHAnsi" w:hAnsiTheme="minorHAnsi"/>
        </w:rPr>
        <w:t>.3.</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Your risk management plan cannot remain static. Risk can change according to changes in the law, development of safe practices and techniques, and developing technology in the sport of archery.</w:t>
      </w:r>
      <w:r>
        <w:rPr>
          <w:rFonts w:asciiTheme="minorHAnsi" w:hAnsiTheme="minorHAnsi"/>
        </w:rPr>
        <w:t xml:space="preserve">   </w:t>
      </w:r>
      <w:r w:rsidR="005B742B" w:rsidRPr="00BA03B2">
        <w:rPr>
          <w:rFonts w:asciiTheme="minorHAnsi" w:hAnsiTheme="minorHAnsi"/>
        </w:rPr>
        <w:t xml:space="preserve">Constant evaluation and updating must be done to take account of developing trends and the </w:t>
      </w:r>
      <w:r w:rsidR="00477F4B" w:rsidRPr="00BA03B2">
        <w:rPr>
          <w:rFonts w:asciiTheme="minorHAnsi" w:hAnsiTheme="minorHAnsi"/>
        </w:rPr>
        <w:t>clubs</w:t>
      </w:r>
      <w:r w:rsidR="005B742B" w:rsidRPr="00BA03B2">
        <w:rPr>
          <w:rFonts w:asciiTheme="minorHAnsi" w:hAnsiTheme="minorHAnsi"/>
        </w:rPr>
        <w:t xml:space="preserve"> own experience.</w:t>
      </w:r>
    </w:p>
    <w:p w:rsidR="006767D1" w:rsidRDefault="006767D1">
      <w:pPr>
        <w:widowControl/>
        <w:autoSpaceDE/>
        <w:autoSpaceDN/>
        <w:adjustRightInd/>
        <w:spacing w:after="200" w:line="276" w:lineRule="auto"/>
        <w:rPr>
          <w:rFonts w:asciiTheme="minorHAnsi" w:hAnsiTheme="minorHAnsi" w:cs="Calibri"/>
        </w:rPr>
      </w:pPr>
      <w:r>
        <w:rPr>
          <w:rFonts w:asciiTheme="minorHAnsi" w:hAnsiTheme="minorHAnsi"/>
        </w:rPr>
        <w:br w:type="page"/>
      </w:r>
    </w:p>
    <w:p w:rsidR="005B742B" w:rsidRPr="00BA03B2" w:rsidRDefault="005B742B" w:rsidP="00BA03B2">
      <w:pPr>
        <w:pStyle w:val="BodyText"/>
        <w:kinsoku w:val="0"/>
        <w:overflowPunct w:val="0"/>
        <w:ind w:left="0"/>
        <w:contextualSpacing/>
        <w:mirrorIndents/>
        <w:rPr>
          <w:rFonts w:asciiTheme="minorHAnsi" w:hAnsiTheme="minorHAnsi"/>
        </w:rPr>
      </w:pPr>
    </w:p>
    <w:p w:rsidR="005B742B" w:rsidRPr="00BA03B2" w:rsidRDefault="006767D1"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14</w:t>
      </w:r>
      <w:r w:rsidR="00477F4B" w:rsidRPr="00BA03B2">
        <w:rPr>
          <w:rFonts w:asciiTheme="minorHAnsi" w:hAnsiTheme="minorHAnsi"/>
        </w:rPr>
        <w:t>.</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Communication</w:t>
      </w:r>
    </w:p>
    <w:p w:rsidR="00477F4B" w:rsidRPr="00BA03B2" w:rsidRDefault="00477F4B" w:rsidP="00BA03B2">
      <w:pPr>
        <w:pStyle w:val="BodyText"/>
        <w:kinsoku w:val="0"/>
        <w:overflowPunct w:val="0"/>
        <w:ind w:left="0"/>
        <w:contextualSpacing/>
        <w:mirrorIndents/>
        <w:rPr>
          <w:rFonts w:asciiTheme="minorHAnsi" w:hAnsiTheme="minorHAnsi"/>
          <w:b/>
          <w:bCs/>
        </w:rPr>
      </w:pPr>
    </w:p>
    <w:p w:rsidR="005B742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14</w:t>
      </w:r>
      <w:r w:rsidR="00477F4B" w:rsidRPr="00BA03B2">
        <w:rPr>
          <w:rFonts w:asciiTheme="minorHAnsi" w:hAnsiTheme="minorHAnsi"/>
        </w:rPr>
        <w:t>.1.</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It is essential that all club members and participants in club programs are aware of the risk management program and are consulted in its development, implementation and evaluation.</w:t>
      </w:r>
    </w:p>
    <w:p w:rsidR="005B742B" w:rsidRPr="00BA03B2" w:rsidRDefault="005B742B" w:rsidP="006767D1">
      <w:pPr>
        <w:pStyle w:val="BodyText"/>
        <w:kinsoku w:val="0"/>
        <w:overflowPunct w:val="0"/>
        <w:ind w:left="0"/>
        <w:contextualSpacing/>
        <w:mirrorIndents/>
        <w:jc w:val="both"/>
        <w:rPr>
          <w:rFonts w:asciiTheme="minorHAnsi" w:hAnsiTheme="minorHAnsi"/>
        </w:rPr>
      </w:pPr>
    </w:p>
    <w:p w:rsidR="00477F4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14</w:t>
      </w:r>
      <w:r w:rsidR="00477F4B" w:rsidRPr="00BA03B2">
        <w:rPr>
          <w:rFonts w:asciiTheme="minorHAnsi" w:hAnsiTheme="minorHAnsi"/>
        </w:rPr>
        <w:t>.2.</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 xml:space="preserve">Membership of archery clubs is constantly changing and as such the clubs should ensure that new members are introduced to the risk management policy and obligations as part of their introduction into club life. </w:t>
      </w:r>
    </w:p>
    <w:p w:rsidR="00477F4B" w:rsidRPr="00BA03B2" w:rsidRDefault="00477F4B" w:rsidP="006767D1">
      <w:pPr>
        <w:pStyle w:val="BodyText"/>
        <w:kinsoku w:val="0"/>
        <w:overflowPunct w:val="0"/>
        <w:ind w:left="0"/>
        <w:contextualSpacing/>
        <w:mirrorIndents/>
        <w:jc w:val="both"/>
        <w:rPr>
          <w:rFonts w:asciiTheme="minorHAnsi" w:hAnsiTheme="minorHAnsi"/>
        </w:rPr>
      </w:pPr>
    </w:p>
    <w:p w:rsidR="005B742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14</w:t>
      </w:r>
      <w:r w:rsidR="00477F4B" w:rsidRPr="00BA03B2">
        <w:rPr>
          <w:rFonts w:asciiTheme="minorHAnsi" w:hAnsiTheme="minorHAnsi"/>
        </w:rPr>
        <w:t>.3.</w:t>
      </w:r>
      <w:r w:rsidR="00477F4B" w:rsidRPr="00BA03B2">
        <w:rPr>
          <w:rFonts w:asciiTheme="minorHAnsi" w:hAnsiTheme="minorHAnsi"/>
        </w:rPr>
        <w:tab/>
      </w:r>
      <w:r w:rsidR="00477F4B" w:rsidRPr="00BA03B2">
        <w:rPr>
          <w:rFonts w:asciiTheme="minorHAnsi" w:hAnsiTheme="minorHAnsi"/>
        </w:rPr>
        <w:tab/>
        <w:t>E</w:t>
      </w:r>
      <w:r w:rsidR="005B742B" w:rsidRPr="00BA03B2">
        <w:rPr>
          <w:rFonts w:asciiTheme="minorHAnsi" w:hAnsiTheme="minorHAnsi"/>
        </w:rPr>
        <w:t>ntrants in competitions and events who are not members of your club should also be aware of the club’s risk management procedures and any rules with which they must comply.</w:t>
      </w:r>
    </w:p>
    <w:p w:rsidR="005B742B" w:rsidRPr="00BA03B2" w:rsidRDefault="005B742B" w:rsidP="00BA03B2">
      <w:pPr>
        <w:pStyle w:val="BodyText"/>
        <w:kinsoku w:val="0"/>
        <w:overflowPunct w:val="0"/>
        <w:ind w:left="0"/>
        <w:contextualSpacing/>
        <w:mirrorIndents/>
        <w:rPr>
          <w:rFonts w:asciiTheme="minorHAnsi" w:hAnsiTheme="minorHAnsi"/>
        </w:rPr>
      </w:pPr>
    </w:p>
    <w:p w:rsidR="005B742B" w:rsidRPr="00BA03B2" w:rsidRDefault="006767D1" w:rsidP="00BA03B2">
      <w:pPr>
        <w:pStyle w:val="Heading1"/>
        <w:pBdr>
          <w:bottom w:val="single" w:sz="6" w:space="1" w:color="auto"/>
        </w:pBdr>
        <w:kinsoku w:val="0"/>
        <w:overflowPunct w:val="0"/>
        <w:ind w:left="0" w:firstLine="0"/>
        <w:contextualSpacing/>
        <w:mirrorIndents/>
        <w:rPr>
          <w:rFonts w:asciiTheme="minorHAnsi" w:hAnsiTheme="minorHAnsi"/>
          <w:b w:val="0"/>
          <w:bCs w:val="0"/>
        </w:rPr>
      </w:pPr>
      <w:r>
        <w:rPr>
          <w:rFonts w:asciiTheme="minorHAnsi" w:hAnsiTheme="minorHAnsi"/>
        </w:rPr>
        <w:t>15</w:t>
      </w:r>
      <w:r w:rsidR="00477F4B" w:rsidRPr="00BA03B2">
        <w:rPr>
          <w:rFonts w:asciiTheme="minorHAnsi" w:hAnsiTheme="minorHAnsi"/>
        </w:rPr>
        <w:t>.</w:t>
      </w:r>
      <w:r w:rsidR="00477F4B" w:rsidRPr="00BA03B2">
        <w:rPr>
          <w:rFonts w:asciiTheme="minorHAnsi" w:hAnsiTheme="minorHAnsi"/>
        </w:rPr>
        <w:tab/>
      </w:r>
      <w:r w:rsidR="00477F4B" w:rsidRPr="00BA03B2">
        <w:rPr>
          <w:rFonts w:asciiTheme="minorHAnsi" w:hAnsiTheme="minorHAnsi"/>
        </w:rPr>
        <w:tab/>
      </w:r>
      <w:r w:rsidR="005B742B" w:rsidRPr="00BA03B2">
        <w:rPr>
          <w:rFonts w:asciiTheme="minorHAnsi" w:hAnsiTheme="minorHAnsi"/>
        </w:rPr>
        <w:t>Risk Analysis Examples</w:t>
      </w:r>
    </w:p>
    <w:p w:rsidR="006767D1" w:rsidRDefault="006767D1" w:rsidP="00BA03B2">
      <w:pPr>
        <w:pStyle w:val="BodyText"/>
        <w:kinsoku w:val="0"/>
        <w:overflowPunct w:val="0"/>
        <w:ind w:left="0"/>
        <w:contextualSpacing/>
        <w:mirrorIndents/>
        <w:rPr>
          <w:rFonts w:asciiTheme="minorHAnsi" w:hAnsiTheme="minorHAnsi"/>
        </w:rPr>
      </w:pPr>
    </w:p>
    <w:p w:rsidR="005B742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15.1</w:t>
      </w:r>
      <w:r>
        <w:rPr>
          <w:rFonts w:asciiTheme="minorHAnsi" w:hAnsiTheme="minorHAnsi"/>
        </w:rPr>
        <w:tab/>
      </w:r>
      <w:r>
        <w:rPr>
          <w:rFonts w:asciiTheme="minorHAnsi" w:hAnsiTheme="minorHAnsi"/>
        </w:rPr>
        <w:tab/>
      </w:r>
      <w:r w:rsidR="005B742B" w:rsidRPr="00BA03B2">
        <w:rPr>
          <w:rFonts w:asciiTheme="minorHAnsi" w:hAnsiTheme="minorHAnsi"/>
        </w:rPr>
        <w:t>This resource is a guide. Numerous people in the archery world identified the risks that have been included in Document 0532 Risk Analysis Examples</w:t>
      </w:r>
    </w:p>
    <w:p w:rsidR="005B742B" w:rsidRPr="00BA03B2" w:rsidRDefault="005B742B" w:rsidP="006767D1">
      <w:pPr>
        <w:pStyle w:val="BodyText"/>
        <w:kinsoku w:val="0"/>
        <w:overflowPunct w:val="0"/>
        <w:ind w:left="0"/>
        <w:contextualSpacing/>
        <w:mirrorIndents/>
        <w:jc w:val="both"/>
        <w:rPr>
          <w:rFonts w:asciiTheme="minorHAnsi" w:hAnsiTheme="minorHAnsi"/>
        </w:rPr>
      </w:pPr>
    </w:p>
    <w:p w:rsidR="005B742B" w:rsidRPr="00BA03B2" w:rsidRDefault="006767D1" w:rsidP="006767D1">
      <w:pPr>
        <w:pStyle w:val="BodyText"/>
        <w:kinsoku w:val="0"/>
        <w:overflowPunct w:val="0"/>
        <w:ind w:left="0"/>
        <w:contextualSpacing/>
        <w:mirrorIndents/>
        <w:jc w:val="both"/>
        <w:rPr>
          <w:rFonts w:asciiTheme="minorHAnsi" w:hAnsiTheme="minorHAnsi"/>
        </w:rPr>
      </w:pPr>
      <w:r>
        <w:rPr>
          <w:rFonts w:asciiTheme="minorHAnsi" w:hAnsiTheme="minorHAnsi"/>
        </w:rPr>
        <w:t>15.2</w:t>
      </w:r>
      <w:r>
        <w:rPr>
          <w:rFonts w:asciiTheme="minorHAnsi" w:hAnsiTheme="minorHAnsi"/>
        </w:rPr>
        <w:tab/>
      </w:r>
      <w:r>
        <w:rPr>
          <w:rFonts w:asciiTheme="minorHAnsi" w:hAnsiTheme="minorHAnsi"/>
        </w:rPr>
        <w:tab/>
      </w:r>
      <w:r w:rsidR="005B742B" w:rsidRPr="00BA03B2">
        <w:rPr>
          <w:rFonts w:asciiTheme="minorHAnsi" w:hAnsiTheme="minorHAnsi"/>
        </w:rPr>
        <w:t xml:space="preserve">There </w:t>
      </w:r>
      <w:r w:rsidR="00477F4B" w:rsidRPr="00BA03B2">
        <w:rPr>
          <w:rFonts w:asciiTheme="minorHAnsi" w:hAnsiTheme="minorHAnsi"/>
        </w:rPr>
        <w:t>shall</w:t>
      </w:r>
      <w:r w:rsidR="005B742B" w:rsidRPr="00BA03B2">
        <w:rPr>
          <w:rFonts w:asciiTheme="minorHAnsi" w:hAnsiTheme="minorHAnsi"/>
        </w:rPr>
        <w:t xml:space="preserve"> always be circumstances where risks, which are particular to your club’s archery activities, may not have been addressed. Please feel free contact the </w:t>
      </w:r>
      <w:r w:rsidR="00477F4B" w:rsidRPr="00BA03B2">
        <w:rPr>
          <w:rFonts w:asciiTheme="minorHAnsi" w:hAnsiTheme="minorHAnsi"/>
        </w:rPr>
        <w:t>Archery Victoria Secretary</w:t>
      </w:r>
      <w:r w:rsidR="005B742B" w:rsidRPr="00BA03B2">
        <w:rPr>
          <w:rFonts w:asciiTheme="minorHAnsi" w:hAnsiTheme="minorHAnsi"/>
        </w:rPr>
        <w:t xml:space="preserve"> and have them added </w:t>
      </w:r>
      <w:r w:rsidR="00477F4B" w:rsidRPr="00BA03B2">
        <w:rPr>
          <w:rFonts w:asciiTheme="minorHAnsi" w:hAnsiTheme="minorHAnsi"/>
        </w:rPr>
        <w:t>t</w:t>
      </w:r>
      <w:r w:rsidR="005B742B" w:rsidRPr="00BA03B2">
        <w:rPr>
          <w:rFonts w:asciiTheme="minorHAnsi" w:hAnsiTheme="minorHAnsi"/>
        </w:rPr>
        <w:t>o the document.</w:t>
      </w:r>
    </w:p>
    <w:p w:rsidR="00477F4B" w:rsidRPr="00BA03B2" w:rsidRDefault="00477F4B" w:rsidP="00BA03B2">
      <w:pPr>
        <w:pStyle w:val="BodyText"/>
        <w:kinsoku w:val="0"/>
        <w:overflowPunct w:val="0"/>
        <w:ind w:left="0"/>
        <w:contextualSpacing/>
        <w:mirrorIndents/>
        <w:rPr>
          <w:rFonts w:asciiTheme="minorHAnsi" w:hAnsiTheme="minorHAnsi"/>
        </w:rPr>
      </w:pPr>
    </w:p>
    <w:p w:rsidR="00477F4B" w:rsidRPr="006767D1" w:rsidRDefault="006767D1" w:rsidP="00BA03B2">
      <w:pPr>
        <w:pStyle w:val="BodyText"/>
        <w:kinsoku w:val="0"/>
        <w:overflowPunct w:val="0"/>
        <w:ind w:left="0"/>
        <w:contextualSpacing/>
        <w:mirrorIndents/>
        <w:rPr>
          <w:rFonts w:asciiTheme="minorHAnsi" w:hAnsiTheme="minorHAnsi"/>
          <w:i/>
        </w:rPr>
      </w:pPr>
      <w:r>
        <w:rPr>
          <w:rFonts w:asciiTheme="minorHAnsi" w:hAnsiTheme="minorHAnsi"/>
          <w:i/>
        </w:rPr>
        <w:t>-End document-</w:t>
      </w:r>
    </w:p>
    <w:sectPr w:rsidR="00477F4B" w:rsidRPr="006767D1" w:rsidSect="00CD6D22">
      <w:footerReference w:type="default" r:id="rId8"/>
      <w:type w:val="continuous"/>
      <w:pgSz w:w="11910" w:h="16840" w:code="9"/>
      <w:pgMar w:top="567" w:right="567" w:bottom="567" w:left="567" w:header="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4D" w:rsidRDefault="00784C4D">
      <w:r>
        <w:separator/>
      </w:r>
    </w:p>
  </w:endnote>
  <w:endnote w:type="continuationSeparator" w:id="0">
    <w:p w:rsidR="00784C4D" w:rsidRDefault="0078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1021"/>
      <w:gridCol w:w="9922"/>
    </w:tblGrid>
    <w:tr w:rsidR="00477F4B" w:rsidRPr="00477F4B" w:rsidTr="00BA03B2">
      <w:tc>
        <w:tcPr>
          <w:tcW w:w="1021" w:type="dxa"/>
        </w:tcPr>
        <w:p w:rsidR="00477F4B" w:rsidRPr="00477F4B" w:rsidRDefault="00FA78F3">
          <w:pPr>
            <w:pStyle w:val="Footer"/>
            <w:jc w:val="right"/>
            <w:rPr>
              <w:rFonts w:asciiTheme="minorHAnsi" w:hAnsiTheme="minorHAnsi"/>
              <w:b/>
              <w:color w:val="7F7F7F" w:themeColor="text1" w:themeTint="80"/>
              <w:sz w:val="18"/>
              <w:szCs w:val="18"/>
            </w:rPr>
          </w:pPr>
          <w:r w:rsidRPr="00477F4B">
            <w:rPr>
              <w:rFonts w:asciiTheme="minorHAnsi" w:hAnsiTheme="minorHAnsi"/>
              <w:b/>
              <w:color w:val="7F7F7F" w:themeColor="text1" w:themeTint="80"/>
              <w:sz w:val="18"/>
              <w:szCs w:val="18"/>
            </w:rPr>
            <w:fldChar w:fldCharType="begin"/>
          </w:r>
          <w:r w:rsidR="00477F4B" w:rsidRPr="00477F4B">
            <w:rPr>
              <w:rFonts w:asciiTheme="minorHAnsi" w:hAnsiTheme="minorHAnsi"/>
              <w:b/>
              <w:color w:val="7F7F7F" w:themeColor="text1" w:themeTint="80"/>
              <w:sz w:val="18"/>
              <w:szCs w:val="18"/>
            </w:rPr>
            <w:instrText xml:space="preserve"> PAGE   \* MERGEFORMAT </w:instrText>
          </w:r>
          <w:r w:rsidRPr="00477F4B">
            <w:rPr>
              <w:rFonts w:asciiTheme="minorHAnsi" w:hAnsiTheme="minorHAnsi"/>
              <w:b/>
              <w:color w:val="7F7F7F" w:themeColor="text1" w:themeTint="80"/>
              <w:sz w:val="18"/>
              <w:szCs w:val="18"/>
            </w:rPr>
            <w:fldChar w:fldCharType="separate"/>
          </w:r>
          <w:r w:rsidR="00484BD2">
            <w:rPr>
              <w:rFonts w:asciiTheme="minorHAnsi" w:hAnsiTheme="minorHAnsi"/>
              <w:b/>
              <w:noProof/>
              <w:color w:val="7F7F7F" w:themeColor="text1" w:themeTint="80"/>
              <w:sz w:val="18"/>
              <w:szCs w:val="18"/>
            </w:rPr>
            <w:t>1</w:t>
          </w:r>
          <w:r w:rsidRPr="00477F4B">
            <w:rPr>
              <w:rFonts w:asciiTheme="minorHAnsi" w:hAnsiTheme="minorHAnsi"/>
              <w:b/>
              <w:color w:val="7F7F7F" w:themeColor="text1" w:themeTint="80"/>
              <w:sz w:val="18"/>
              <w:szCs w:val="18"/>
            </w:rPr>
            <w:fldChar w:fldCharType="end"/>
          </w:r>
        </w:p>
      </w:tc>
      <w:tc>
        <w:tcPr>
          <w:tcW w:w="9923" w:type="dxa"/>
        </w:tcPr>
        <w:p w:rsidR="00477F4B" w:rsidRPr="00477F4B" w:rsidRDefault="00477F4B">
          <w:pPr>
            <w:pStyle w:val="Footer"/>
            <w:rPr>
              <w:rFonts w:asciiTheme="minorHAnsi" w:hAnsiTheme="minorHAnsi"/>
              <w:b/>
              <w:color w:val="7F7F7F" w:themeColor="text1" w:themeTint="80"/>
              <w:sz w:val="18"/>
              <w:szCs w:val="18"/>
            </w:rPr>
          </w:pPr>
          <w:r w:rsidRPr="00477F4B">
            <w:rPr>
              <w:rFonts w:asciiTheme="minorHAnsi" w:hAnsiTheme="minorHAnsi"/>
              <w:b/>
              <w:color w:val="7F7F7F" w:themeColor="text1" w:themeTint="80"/>
              <w:sz w:val="18"/>
              <w:szCs w:val="18"/>
            </w:rPr>
            <w:t>0521 Risk Management Policy</w:t>
          </w:r>
        </w:p>
      </w:tc>
    </w:tr>
  </w:tbl>
  <w:p w:rsidR="00477F4B" w:rsidRPr="00477F4B" w:rsidRDefault="00477F4B">
    <w:pPr>
      <w:pStyle w:val="BodyText"/>
      <w:kinsoku w:val="0"/>
      <w:overflowPunct w:val="0"/>
      <w:spacing w:line="14" w:lineRule="auto"/>
      <w:ind w:left="0"/>
      <w:rPr>
        <w:rFonts w:asciiTheme="minorHAnsi" w:hAnsiTheme="minorHAnsi" w:cs="Times New Roman"/>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4D" w:rsidRDefault="00784C4D">
      <w:r>
        <w:separator/>
      </w:r>
    </w:p>
  </w:footnote>
  <w:footnote w:type="continuationSeparator" w:id="0">
    <w:p w:rsidR="00784C4D" w:rsidRDefault="00784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85" w:hanging="853"/>
      </w:pPr>
      <w:rPr>
        <w:rFonts w:ascii="Calibri" w:hAnsi="Calibri" w:cs="Calibri"/>
        <w:b/>
        <w:bCs/>
        <w:w w:val="99"/>
        <w:sz w:val="24"/>
        <w:szCs w:val="24"/>
      </w:rPr>
    </w:lvl>
    <w:lvl w:ilvl="1">
      <w:start w:val="1"/>
      <w:numFmt w:val="decimal"/>
      <w:lvlText w:val="%1.%2."/>
      <w:lvlJc w:val="left"/>
      <w:pPr>
        <w:ind w:left="1937" w:hanging="852"/>
      </w:pPr>
      <w:rPr>
        <w:rFonts w:ascii="Calibri" w:hAnsi="Calibri" w:cs="Calibri"/>
        <w:b w:val="0"/>
        <w:bCs w:val="0"/>
        <w:sz w:val="24"/>
        <w:szCs w:val="24"/>
      </w:rPr>
    </w:lvl>
    <w:lvl w:ilvl="2">
      <w:numFmt w:val="bullet"/>
      <w:lvlText w:val="•"/>
      <w:lvlJc w:val="left"/>
      <w:pPr>
        <w:ind w:left="2909" w:hanging="852"/>
      </w:pPr>
    </w:lvl>
    <w:lvl w:ilvl="3">
      <w:numFmt w:val="bullet"/>
      <w:lvlText w:val="•"/>
      <w:lvlJc w:val="left"/>
      <w:pPr>
        <w:ind w:left="3881" w:hanging="852"/>
      </w:pPr>
    </w:lvl>
    <w:lvl w:ilvl="4">
      <w:numFmt w:val="bullet"/>
      <w:lvlText w:val="•"/>
      <w:lvlJc w:val="left"/>
      <w:pPr>
        <w:ind w:left="4853" w:hanging="852"/>
      </w:pPr>
    </w:lvl>
    <w:lvl w:ilvl="5">
      <w:numFmt w:val="bullet"/>
      <w:lvlText w:val="•"/>
      <w:lvlJc w:val="left"/>
      <w:pPr>
        <w:ind w:left="5825" w:hanging="852"/>
      </w:pPr>
    </w:lvl>
    <w:lvl w:ilvl="6">
      <w:numFmt w:val="bullet"/>
      <w:lvlText w:val="•"/>
      <w:lvlJc w:val="left"/>
      <w:pPr>
        <w:ind w:left="6797" w:hanging="852"/>
      </w:pPr>
    </w:lvl>
    <w:lvl w:ilvl="7">
      <w:numFmt w:val="bullet"/>
      <w:lvlText w:val="•"/>
      <w:lvlJc w:val="left"/>
      <w:pPr>
        <w:ind w:left="7770" w:hanging="852"/>
      </w:pPr>
    </w:lvl>
    <w:lvl w:ilvl="8">
      <w:numFmt w:val="bullet"/>
      <w:lvlText w:val="•"/>
      <w:lvlJc w:val="left"/>
      <w:pPr>
        <w:ind w:left="8742" w:hanging="852"/>
      </w:pPr>
    </w:lvl>
  </w:abstractNum>
  <w:abstractNum w:abstractNumId="1" w15:restartNumberingAfterBreak="0">
    <w:nsid w:val="04820FD3"/>
    <w:multiLevelType w:val="hybridMultilevel"/>
    <w:tmpl w:val="7494B4FE"/>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 w15:restartNumberingAfterBreak="0">
    <w:nsid w:val="16C36465"/>
    <w:multiLevelType w:val="hybridMultilevel"/>
    <w:tmpl w:val="A552B0D2"/>
    <w:lvl w:ilvl="0" w:tplc="0C090001">
      <w:start w:val="1"/>
      <w:numFmt w:val="bullet"/>
      <w:lvlText w:val=""/>
      <w:lvlJc w:val="left"/>
      <w:pPr>
        <w:ind w:left="3200" w:hanging="360"/>
      </w:pPr>
      <w:rPr>
        <w:rFonts w:ascii="Symbol" w:hAnsi="Symbol" w:hint="default"/>
      </w:rPr>
    </w:lvl>
    <w:lvl w:ilvl="1" w:tplc="0C090003" w:tentative="1">
      <w:start w:val="1"/>
      <w:numFmt w:val="bullet"/>
      <w:lvlText w:val="o"/>
      <w:lvlJc w:val="left"/>
      <w:pPr>
        <w:ind w:left="3920" w:hanging="360"/>
      </w:pPr>
      <w:rPr>
        <w:rFonts w:ascii="Courier New" w:hAnsi="Courier New" w:cs="Courier New" w:hint="default"/>
      </w:rPr>
    </w:lvl>
    <w:lvl w:ilvl="2" w:tplc="0C090005" w:tentative="1">
      <w:start w:val="1"/>
      <w:numFmt w:val="bullet"/>
      <w:lvlText w:val=""/>
      <w:lvlJc w:val="left"/>
      <w:pPr>
        <w:ind w:left="4640" w:hanging="360"/>
      </w:pPr>
      <w:rPr>
        <w:rFonts w:ascii="Wingdings" w:hAnsi="Wingdings" w:hint="default"/>
      </w:rPr>
    </w:lvl>
    <w:lvl w:ilvl="3" w:tplc="0C090001" w:tentative="1">
      <w:start w:val="1"/>
      <w:numFmt w:val="bullet"/>
      <w:lvlText w:val=""/>
      <w:lvlJc w:val="left"/>
      <w:pPr>
        <w:ind w:left="5360" w:hanging="360"/>
      </w:pPr>
      <w:rPr>
        <w:rFonts w:ascii="Symbol" w:hAnsi="Symbol" w:hint="default"/>
      </w:rPr>
    </w:lvl>
    <w:lvl w:ilvl="4" w:tplc="0C090003" w:tentative="1">
      <w:start w:val="1"/>
      <w:numFmt w:val="bullet"/>
      <w:lvlText w:val="o"/>
      <w:lvlJc w:val="left"/>
      <w:pPr>
        <w:ind w:left="6080" w:hanging="360"/>
      </w:pPr>
      <w:rPr>
        <w:rFonts w:ascii="Courier New" w:hAnsi="Courier New" w:cs="Courier New" w:hint="default"/>
      </w:rPr>
    </w:lvl>
    <w:lvl w:ilvl="5" w:tplc="0C090005" w:tentative="1">
      <w:start w:val="1"/>
      <w:numFmt w:val="bullet"/>
      <w:lvlText w:val=""/>
      <w:lvlJc w:val="left"/>
      <w:pPr>
        <w:ind w:left="6800" w:hanging="360"/>
      </w:pPr>
      <w:rPr>
        <w:rFonts w:ascii="Wingdings" w:hAnsi="Wingdings" w:hint="default"/>
      </w:rPr>
    </w:lvl>
    <w:lvl w:ilvl="6" w:tplc="0C090001" w:tentative="1">
      <w:start w:val="1"/>
      <w:numFmt w:val="bullet"/>
      <w:lvlText w:val=""/>
      <w:lvlJc w:val="left"/>
      <w:pPr>
        <w:ind w:left="7520" w:hanging="360"/>
      </w:pPr>
      <w:rPr>
        <w:rFonts w:ascii="Symbol" w:hAnsi="Symbol" w:hint="default"/>
      </w:rPr>
    </w:lvl>
    <w:lvl w:ilvl="7" w:tplc="0C090003" w:tentative="1">
      <w:start w:val="1"/>
      <w:numFmt w:val="bullet"/>
      <w:lvlText w:val="o"/>
      <w:lvlJc w:val="left"/>
      <w:pPr>
        <w:ind w:left="8240" w:hanging="360"/>
      </w:pPr>
      <w:rPr>
        <w:rFonts w:ascii="Courier New" w:hAnsi="Courier New" w:cs="Courier New" w:hint="default"/>
      </w:rPr>
    </w:lvl>
    <w:lvl w:ilvl="8" w:tplc="0C090005" w:tentative="1">
      <w:start w:val="1"/>
      <w:numFmt w:val="bullet"/>
      <w:lvlText w:val=""/>
      <w:lvlJc w:val="left"/>
      <w:pPr>
        <w:ind w:left="8960" w:hanging="360"/>
      </w:pPr>
      <w:rPr>
        <w:rFonts w:ascii="Wingdings" w:hAnsi="Wingdings" w:hint="default"/>
      </w:rPr>
    </w:lvl>
  </w:abstractNum>
  <w:abstractNum w:abstractNumId="3" w15:restartNumberingAfterBreak="0">
    <w:nsid w:val="1CB61B64"/>
    <w:multiLevelType w:val="hybridMultilevel"/>
    <w:tmpl w:val="05FE3BEC"/>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4" w15:restartNumberingAfterBreak="0">
    <w:nsid w:val="1E6711A2"/>
    <w:multiLevelType w:val="hybridMultilevel"/>
    <w:tmpl w:val="5982551A"/>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5" w15:restartNumberingAfterBreak="0">
    <w:nsid w:val="312A653F"/>
    <w:multiLevelType w:val="hybridMultilevel"/>
    <w:tmpl w:val="C8C6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8D620C"/>
    <w:multiLevelType w:val="hybridMultilevel"/>
    <w:tmpl w:val="7AFEE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401EA"/>
    <w:multiLevelType w:val="hybridMultilevel"/>
    <w:tmpl w:val="C266396E"/>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ind w:left="1932" w:hanging="360"/>
      </w:pPr>
      <w:rPr>
        <w:rFonts w:ascii="Courier New" w:hAnsi="Courier New" w:cs="Courier New" w:hint="default"/>
      </w:rPr>
    </w:lvl>
    <w:lvl w:ilvl="2" w:tplc="0C090005">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8" w15:restartNumberingAfterBreak="0">
    <w:nsid w:val="47996FAB"/>
    <w:multiLevelType w:val="hybridMultilevel"/>
    <w:tmpl w:val="D7FC6116"/>
    <w:lvl w:ilvl="0" w:tplc="0C090001">
      <w:start w:val="1"/>
      <w:numFmt w:val="bullet"/>
      <w:lvlText w:val=""/>
      <w:lvlJc w:val="left"/>
      <w:pPr>
        <w:ind w:left="2064" w:hanging="360"/>
      </w:pPr>
      <w:rPr>
        <w:rFonts w:ascii="Symbol" w:hAnsi="Symbol" w:hint="default"/>
      </w:rPr>
    </w:lvl>
    <w:lvl w:ilvl="1" w:tplc="0C090003" w:tentative="1">
      <w:start w:val="1"/>
      <w:numFmt w:val="bullet"/>
      <w:lvlText w:val="o"/>
      <w:lvlJc w:val="left"/>
      <w:pPr>
        <w:ind w:left="2784" w:hanging="360"/>
      </w:pPr>
      <w:rPr>
        <w:rFonts w:ascii="Courier New" w:hAnsi="Courier New" w:cs="Courier New" w:hint="default"/>
      </w:rPr>
    </w:lvl>
    <w:lvl w:ilvl="2" w:tplc="0C090005" w:tentative="1">
      <w:start w:val="1"/>
      <w:numFmt w:val="bullet"/>
      <w:lvlText w:val=""/>
      <w:lvlJc w:val="left"/>
      <w:pPr>
        <w:ind w:left="3504" w:hanging="360"/>
      </w:pPr>
      <w:rPr>
        <w:rFonts w:ascii="Wingdings" w:hAnsi="Wingdings" w:hint="default"/>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abstractNum w:abstractNumId="9" w15:restartNumberingAfterBreak="0">
    <w:nsid w:val="72AC1126"/>
    <w:multiLevelType w:val="hybridMultilevel"/>
    <w:tmpl w:val="1A1AD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7F6B23"/>
    <w:multiLevelType w:val="hybridMultilevel"/>
    <w:tmpl w:val="D65C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0C51AC"/>
    <w:multiLevelType w:val="hybridMultilevel"/>
    <w:tmpl w:val="156C4F0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1"/>
  </w:num>
  <w:num w:numId="6">
    <w:abstractNumId w:val="9"/>
  </w:num>
  <w:num w:numId="7">
    <w:abstractNumId w:val="4"/>
  </w:num>
  <w:num w:numId="8">
    <w:abstractNumId w:val="6"/>
  </w:num>
  <w:num w:numId="9">
    <w:abstractNumId w:val="7"/>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284"/>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E16A80"/>
    <w:rsid w:val="00212C06"/>
    <w:rsid w:val="00351CDC"/>
    <w:rsid w:val="003F5C96"/>
    <w:rsid w:val="00477F4B"/>
    <w:rsid w:val="00484BD2"/>
    <w:rsid w:val="005B742B"/>
    <w:rsid w:val="00600A4D"/>
    <w:rsid w:val="006767D1"/>
    <w:rsid w:val="006B6BF8"/>
    <w:rsid w:val="007519FB"/>
    <w:rsid w:val="00784C4D"/>
    <w:rsid w:val="00883A5B"/>
    <w:rsid w:val="00A138F0"/>
    <w:rsid w:val="00A505C9"/>
    <w:rsid w:val="00A903DB"/>
    <w:rsid w:val="00AC7883"/>
    <w:rsid w:val="00B44970"/>
    <w:rsid w:val="00B624A0"/>
    <w:rsid w:val="00BA03B2"/>
    <w:rsid w:val="00BC64F2"/>
    <w:rsid w:val="00C028CB"/>
    <w:rsid w:val="00CD6D22"/>
    <w:rsid w:val="00E16A80"/>
    <w:rsid w:val="00ED1429"/>
    <w:rsid w:val="00FA7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3B832B-000E-4AB1-97DD-7150DDDD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64F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BC64F2"/>
    <w:pPr>
      <w:ind w:left="1085" w:hanging="853"/>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64F2"/>
    <w:pPr>
      <w:ind w:left="232"/>
    </w:pPr>
    <w:rPr>
      <w:rFonts w:ascii="Calibri" w:hAnsi="Calibri" w:cs="Calibri"/>
    </w:rPr>
  </w:style>
  <w:style w:type="character" w:customStyle="1" w:styleId="BodyTextChar">
    <w:name w:val="Body Text Char"/>
    <w:basedOn w:val="DefaultParagraphFont"/>
    <w:link w:val="BodyText"/>
    <w:uiPriority w:val="99"/>
    <w:semiHidden/>
    <w:rsid w:val="00BC64F2"/>
    <w:rPr>
      <w:rFonts w:ascii="Times New Roman" w:hAnsi="Times New Roman" w:cs="Times New Roman"/>
      <w:sz w:val="24"/>
      <w:szCs w:val="24"/>
    </w:rPr>
  </w:style>
  <w:style w:type="character" w:customStyle="1" w:styleId="Heading1Char">
    <w:name w:val="Heading 1 Char"/>
    <w:basedOn w:val="DefaultParagraphFont"/>
    <w:link w:val="Heading1"/>
    <w:uiPriority w:val="9"/>
    <w:rsid w:val="00BC64F2"/>
    <w:rPr>
      <w:rFonts w:asciiTheme="majorHAnsi" w:eastAsiaTheme="majorEastAsia" w:hAnsiTheme="majorHAnsi" w:cstheme="majorBidi"/>
      <w:b/>
      <w:bCs/>
      <w:kern w:val="32"/>
      <w:sz w:val="32"/>
      <w:szCs w:val="32"/>
    </w:rPr>
  </w:style>
  <w:style w:type="paragraph" w:styleId="ListParagraph">
    <w:name w:val="List Paragraph"/>
    <w:basedOn w:val="Normal"/>
    <w:uiPriority w:val="1"/>
    <w:qFormat/>
    <w:rsid w:val="00BC64F2"/>
  </w:style>
  <w:style w:type="paragraph" w:customStyle="1" w:styleId="TableParagraph">
    <w:name w:val="Table Paragraph"/>
    <w:basedOn w:val="Normal"/>
    <w:uiPriority w:val="1"/>
    <w:qFormat/>
    <w:rsid w:val="00BC64F2"/>
  </w:style>
  <w:style w:type="paragraph" w:styleId="BalloonText">
    <w:name w:val="Balloon Text"/>
    <w:basedOn w:val="Normal"/>
    <w:link w:val="BalloonTextChar"/>
    <w:uiPriority w:val="99"/>
    <w:semiHidden/>
    <w:unhideWhenUsed/>
    <w:rsid w:val="00212C06"/>
    <w:rPr>
      <w:rFonts w:ascii="Tahoma" w:hAnsi="Tahoma" w:cs="Tahoma"/>
      <w:sz w:val="16"/>
      <w:szCs w:val="16"/>
    </w:rPr>
  </w:style>
  <w:style w:type="character" w:customStyle="1" w:styleId="BalloonTextChar">
    <w:name w:val="Balloon Text Char"/>
    <w:basedOn w:val="DefaultParagraphFont"/>
    <w:link w:val="BalloonText"/>
    <w:uiPriority w:val="99"/>
    <w:semiHidden/>
    <w:rsid w:val="00212C06"/>
    <w:rPr>
      <w:rFonts w:ascii="Tahoma" w:hAnsi="Tahoma" w:cs="Tahoma"/>
      <w:sz w:val="16"/>
      <w:szCs w:val="16"/>
    </w:rPr>
  </w:style>
  <w:style w:type="table" w:styleId="TableGrid">
    <w:name w:val="Table Grid"/>
    <w:basedOn w:val="TableNormal"/>
    <w:uiPriority w:val="59"/>
    <w:rsid w:val="00B4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77F4B"/>
    <w:pPr>
      <w:tabs>
        <w:tab w:val="center" w:pos="4513"/>
        <w:tab w:val="right" w:pos="9026"/>
      </w:tabs>
    </w:pPr>
  </w:style>
  <w:style w:type="character" w:customStyle="1" w:styleId="HeaderChar">
    <w:name w:val="Header Char"/>
    <w:basedOn w:val="DefaultParagraphFont"/>
    <w:link w:val="Header"/>
    <w:uiPriority w:val="99"/>
    <w:semiHidden/>
    <w:rsid w:val="00477F4B"/>
    <w:rPr>
      <w:rFonts w:ascii="Times New Roman" w:hAnsi="Times New Roman" w:cs="Times New Roman"/>
      <w:sz w:val="24"/>
      <w:szCs w:val="24"/>
    </w:rPr>
  </w:style>
  <w:style w:type="paragraph" w:styleId="Footer">
    <w:name w:val="footer"/>
    <w:basedOn w:val="Normal"/>
    <w:link w:val="FooterChar"/>
    <w:uiPriority w:val="99"/>
    <w:unhideWhenUsed/>
    <w:rsid w:val="00477F4B"/>
    <w:pPr>
      <w:tabs>
        <w:tab w:val="center" w:pos="4513"/>
        <w:tab w:val="right" w:pos="9026"/>
      </w:tabs>
    </w:pPr>
  </w:style>
  <w:style w:type="character" w:customStyle="1" w:styleId="FooterChar">
    <w:name w:val="Footer Char"/>
    <w:basedOn w:val="DefaultParagraphFont"/>
    <w:link w:val="Footer"/>
    <w:uiPriority w:val="99"/>
    <w:rsid w:val="00477F4B"/>
    <w:rPr>
      <w:rFonts w:ascii="Times New Roman" w:hAnsi="Times New Roman" w:cs="Times New Roman"/>
      <w:sz w:val="24"/>
      <w:szCs w:val="24"/>
    </w:rPr>
  </w:style>
  <w:style w:type="character" w:styleId="PlaceholderText">
    <w:name w:val="Placeholder Text"/>
    <w:basedOn w:val="DefaultParagraphFont"/>
    <w:uiPriority w:val="99"/>
    <w:semiHidden/>
    <w:rsid w:val="00C028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35E954CB06473B9632DE9F42966A2E"/>
        <w:category>
          <w:name w:val="General"/>
          <w:gallery w:val="placeholder"/>
        </w:category>
        <w:types>
          <w:type w:val="bbPlcHdr"/>
        </w:types>
        <w:behaviors>
          <w:behavior w:val="content"/>
        </w:behaviors>
        <w:guid w:val="{E5897514-416F-4098-B3A3-788DC24B3343}"/>
      </w:docPartPr>
      <w:docPartBody>
        <w:p w:rsidR="00A729E6" w:rsidRDefault="00A729E6" w:rsidP="00A729E6">
          <w:pPr>
            <w:pStyle w:val="DB35E954CB06473B9632DE9F42966A2E"/>
          </w:pPr>
          <w:r w:rsidRPr="005213D6">
            <w:rPr>
              <w:rStyle w:val="PlaceholderText"/>
            </w:rPr>
            <w:t>Click here to enter a date.</w:t>
          </w:r>
        </w:p>
      </w:docPartBody>
    </w:docPart>
    <w:docPart>
      <w:docPartPr>
        <w:name w:val="E0B7E800A11B4EFAA7418BBA48CF92D5"/>
        <w:category>
          <w:name w:val="General"/>
          <w:gallery w:val="placeholder"/>
        </w:category>
        <w:types>
          <w:type w:val="bbPlcHdr"/>
        </w:types>
        <w:behaviors>
          <w:behavior w:val="content"/>
        </w:behaviors>
        <w:guid w:val="{67A131CC-7119-47B2-98EA-68E6532DEEC3}"/>
      </w:docPartPr>
      <w:docPartBody>
        <w:p w:rsidR="00A729E6" w:rsidRDefault="00A729E6" w:rsidP="00A729E6">
          <w:pPr>
            <w:pStyle w:val="E0B7E800A11B4EFAA7418BBA48CF92D5"/>
          </w:pPr>
          <w:r w:rsidRPr="005213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A729E6"/>
    <w:rsid w:val="00704464"/>
    <w:rsid w:val="009F6BCA"/>
    <w:rsid w:val="00A729E6"/>
    <w:rsid w:val="00B35A29"/>
    <w:rsid w:val="00B70A44"/>
    <w:rsid w:val="00BF3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9E6"/>
    <w:rPr>
      <w:color w:val="808080"/>
    </w:rPr>
  </w:style>
  <w:style w:type="paragraph" w:customStyle="1" w:styleId="BD536207F1D34097B6F221742B922792">
    <w:name w:val="BD536207F1D34097B6F221742B922792"/>
    <w:rsid w:val="00A729E6"/>
  </w:style>
  <w:style w:type="paragraph" w:customStyle="1" w:styleId="26A9D59B434944D5BD33511527BB40C3">
    <w:name w:val="26A9D59B434944D5BD33511527BB40C3"/>
    <w:rsid w:val="00A729E6"/>
  </w:style>
  <w:style w:type="paragraph" w:customStyle="1" w:styleId="7B6047C03AA24D92BF6F74C3B26C4C79">
    <w:name w:val="7B6047C03AA24D92BF6F74C3B26C4C79"/>
    <w:rsid w:val="00A729E6"/>
  </w:style>
  <w:style w:type="paragraph" w:customStyle="1" w:styleId="53F6D5A750A34FCB9519F08CDCF9CF52">
    <w:name w:val="53F6D5A750A34FCB9519F08CDCF9CF52"/>
    <w:rsid w:val="00A729E6"/>
  </w:style>
  <w:style w:type="paragraph" w:customStyle="1" w:styleId="DB35E954CB06473B9632DE9F42966A2E">
    <w:name w:val="DB35E954CB06473B9632DE9F42966A2E"/>
    <w:rsid w:val="00A729E6"/>
  </w:style>
  <w:style w:type="paragraph" w:customStyle="1" w:styleId="E0B7E800A11B4EFAA7418BBA48CF92D5">
    <w:name w:val="E0B7E800A11B4EFAA7418BBA48CF92D5"/>
    <w:rsid w:val="00A72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Irene Norman</cp:lastModifiedBy>
  <cp:revision>14</cp:revision>
  <dcterms:created xsi:type="dcterms:W3CDTF">2015-12-17T23:03:00Z</dcterms:created>
  <dcterms:modified xsi:type="dcterms:W3CDTF">2018-01-29T03:40:00Z</dcterms:modified>
</cp:coreProperties>
</file>