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D3" w:rsidRDefault="00C025FC" w:rsidP="008027EB">
      <w:pPr>
        <w:tabs>
          <w:tab w:val="left" w:pos="2310"/>
          <w:tab w:val="right" w:pos="9026"/>
        </w:tabs>
      </w:pPr>
      <w:r w:rsidRPr="00C025FC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250.95pt;height:91.45pt;z-index:251660288;mso-position-horizontal:center;mso-width-relative:margin;mso-height-relative:margin">
            <v:textbox style="mso-next-textbox:#_x0000_s1026">
              <w:txbxContent>
                <w:p w:rsidR="009856D3" w:rsidRDefault="009856D3" w:rsidP="009856D3">
                  <w:pPr>
                    <w:pStyle w:val="NoSpacing"/>
                    <w:jc w:val="center"/>
                    <w:rPr>
                      <w:b/>
                    </w:rPr>
                  </w:pPr>
                  <w:r w:rsidRPr="009856D3">
                    <w:rPr>
                      <w:b/>
                    </w:rPr>
                    <w:t>Hervey Bay Archers Inc</w:t>
                  </w:r>
                </w:p>
                <w:p w:rsidR="00007C85" w:rsidRDefault="00194FA6" w:rsidP="009856D3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Old Rifle Range Road - Sunshine Acres </w:t>
                  </w:r>
                </w:p>
                <w:p w:rsidR="00194FA6" w:rsidRPr="009856D3" w:rsidRDefault="00007C85" w:rsidP="009856D3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Postal – To the Secretary</w:t>
                  </w:r>
                  <w:r w:rsidR="00194FA6">
                    <w:rPr>
                      <w:b/>
                    </w:rPr>
                    <w:t xml:space="preserve"> </w:t>
                  </w:r>
                </w:p>
                <w:p w:rsidR="009856D3" w:rsidRPr="009856D3" w:rsidRDefault="009856D3" w:rsidP="009856D3">
                  <w:pPr>
                    <w:pStyle w:val="NoSpacing"/>
                    <w:jc w:val="center"/>
                    <w:rPr>
                      <w:b/>
                    </w:rPr>
                  </w:pPr>
                  <w:r w:rsidRPr="009856D3">
                    <w:rPr>
                      <w:b/>
                    </w:rPr>
                    <w:t>P.O. Box 2084</w:t>
                  </w:r>
                </w:p>
                <w:p w:rsidR="009856D3" w:rsidRPr="009856D3" w:rsidRDefault="00194FA6" w:rsidP="009856D3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Hervey Bay  </w:t>
                  </w:r>
                  <w:r w:rsidR="009856D3" w:rsidRPr="009856D3">
                    <w:rPr>
                      <w:b/>
                    </w:rPr>
                    <w:t xml:space="preserve"> 4655</w:t>
                  </w:r>
                  <w:r>
                    <w:rPr>
                      <w:b/>
                    </w:rPr>
                    <w:t xml:space="preserve"> Qld</w:t>
                  </w:r>
                </w:p>
                <w:p w:rsidR="009856D3" w:rsidRPr="009856D3" w:rsidRDefault="009856D3" w:rsidP="009856D3">
                  <w:pPr>
                    <w:pStyle w:val="NoSpacing"/>
                    <w:jc w:val="center"/>
                    <w:rPr>
                      <w:b/>
                    </w:rPr>
                  </w:pPr>
                  <w:r w:rsidRPr="009856D3">
                    <w:rPr>
                      <w:b/>
                    </w:rPr>
                    <w:t xml:space="preserve">Email: </w:t>
                  </w:r>
                  <w:r w:rsidR="001D1F90">
                    <w:rPr>
                      <w:b/>
                    </w:rPr>
                    <w:t>herveybayarcherssec@gmail.com</w:t>
                  </w:r>
                </w:p>
                <w:p w:rsidR="009856D3" w:rsidRDefault="009856D3" w:rsidP="009856D3">
                  <w:pPr>
                    <w:pStyle w:val="NoSpacing"/>
                    <w:jc w:val="center"/>
                  </w:pPr>
                </w:p>
                <w:p w:rsidR="009856D3" w:rsidRPr="009856D3" w:rsidRDefault="009856D3" w:rsidP="009856D3">
                  <w:pPr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027EB">
        <w:rPr>
          <w:noProof/>
          <w:lang w:eastAsia="en-AU"/>
        </w:rPr>
        <w:drawing>
          <wp:inline distT="0" distB="0" distL="0" distR="0">
            <wp:extent cx="876300" cy="923925"/>
            <wp:effectExtent l="19050" t="0" r="0" b="0"/>
            <wp:docPr id="1" name="Picture 1" descr="C:\Users\Julie\Desktop\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Desktop\logo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7EB">
        <w:tab/>
      </w:r>
      <w:r w:rsidR="008027EB">
        <w:tab/>
      </w:r>
      <w:r w:rsidR="008027EB" w:rsidRPr="008027EB">
        <w:rPr>
          <w:noProof/>
          <w:lang w:eastAsia="en-AU"/>
        </w:rPr>
        <w:drawing>
          <wp:inline distT="0" distB="0" distL="0" distR="0">
            <wp:extent cx="866775" cy="923925"/>
            <wp:effectExtent l="19050" t="0" r="9525" b="0"/>
            <wp:docPr id="3" name="Picture 2" descr="C:\Users\Julie\Desktop\tar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\Desktop\targe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FA6" w:rsidRDefault="00194FA6" w:rsidP="009856D3"/>
    <w:p w:rsidR="00194FA6" w:rsidRPr="001D1F90" w:rsidRDefault="00DB5D44" w:rsidP="001D1F90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Single</w:t>
      </w:r>
      <w:r w:rsidR="00315AA5">
        <w:rPr>
          <w:b/>
          <w:color w:val="FF0000"/>
          <w:sz w:val="32"/>
          <w:szCs w:val="32"/>
          <w:u w:val="single"/>
        </w:rPr>
        <w:t xml:space="preserve"> Target</w:t>
      </w:r>
      <w:r>
        <w:rPr>
          <w:b/>
          <w:color w:val="FF0000"/>
          <w:sz w:val="32"/>
          <w:szCs w:val="32"/>
          <w:u w:val="single"/>
        </w:rPr>
        <w:t xml:space="preserve"> QRE’s</w:t>
      </w:r>
    </w:p>
    <w:p w:rsidR="001D1F90" w:rsidRPr="001D1F90" w:rsidRDefault="001D1F90" w:rsidP="001D1F90">
      <w:pPr>
        <w:pStyle w:val="NoSpacing"/>
        <w:jc w:val="center"/>
        <w:rPr>
          <w:b/>
          <w:color w:val="FF0000"/>
          <w:sz w:val="28"/>
          <w:szCs w:val="28"/>
          <w:u w:val="single"/>
        </w:rPr>
      </w:pPr>
      <w:r w:rsidRPr="001D1F90">
        <w:rPr>
          <w:b/>
          <w:color w:val="FF0000"/>
          <w:sz w:val="28"/>
          <w:szCs w:val="28"/>
          <w:u w:val="single"/>
        </w:rPr>
        <w:t>Being held by Hervey Bay Archers Inc 2018</w:t>
      </w:r>
    </w:p>
    <w:p w:rsidR="001D1F90" w:rsidRDefault="001D1F90" w:rsidP="001D1F90">
      <w:pPr>
        <w:pStyle w:val="NoSpacing"/>
        <w:jc w:val="center"/>
        <w:rPr>
          <w:b/>
          <w:color w:val="FF0000"/>
          <w:sz w:val="28"/>
          <w:szCs w:val="28"/>
          <w:u w:val="single"/>
        </w:rPr>
      </w:pPr>
      <w:r w:rsidRPr="001D1F90">
        <w:rPr>
          <w:b/>
          <w:color w:val="FF0000"/>
          <w:sz w:val="28"/>
          <w:szCs w:val="28"/>
          <w:u w:val="single"/>
        </w:rPr>
        <w:t>A</w:t>
      </w:r>
      <w:r w:rsidR="001C7B2B">
        <w:rPr>
          <w:b/>
          <w:color w:val="FF0000"/>
          <w:sz w:val="28"/>
          <w:szCs w:val="28"/>
          <w:u w:val="single"/>
        </w:rPr>
        <w:t>s</w:t>
      </w:r>
      <w:r w:rsidRPr="001D1F90">
        <w:rPr>
          <w:b/>
          <w:color w:val="FF0000"/>
          <w:sz w:val="28"/>
          <w:szCs w:val="28"/>
          <w:u w:val="single"/>
        </w:rPr>
        <w:t xml:space="preserve"> Follows</w:t>
      </w:r>
    </w:p>
    <w:p w:rsidR="00315AA5" w:rsidRDefault="00315AA5" w:rsidP="001D1F90">
      <w:pPr>
        <w:pStyle w:val="NoSpacing"/>
        <w:jc w:val="center"/>
        <w:rPr>
          <w:b/>
          <w:color w:val="FF0000"/>
          <w:sz w:val="28"/>
          <w:szCs w:val="28"/>
          <w:u w:val="single"/>
        </w:rPr>
      </w:pPr>
    </w:p>
    <w:p w:rsidR="00DB5D44" w:rsidRPr="00AF221D" w:rsidRDefault="00DB5D44" w:rsidP="001D1F9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 1</w:t>
      </w:r>
      <w:r w:rsidRPr="00DB5D4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</w:t>
      </w:r>
    </w:p>
    <w:p w:rsidR="00DB70E6" w:rsidRDefault="00DB70E6" w:rsidP="001D1F90">
      <w:pPr>
        <w:pStyle w:val="NoSpacing"/>
        <w:rPr>
          <w:sz w:val="28"/>
          <w:szCs w:val="28"/>
        </w:rPr>
      </w:pPr>
    </w:p>
    <w:p w:rsidR="00DB70E6" w:rsidRDefault="00DB70E6" w:rsidP="001D1F90">
      <w:pPr>
        <w:pStyle w:val="NoSpacing"/>
        <w:rPr>
          <w:sz w:val="28"/>
          <w:szCs w:val="28"/>
        </w:rPr>
      </w:pPr>
      <w:r w:rsidRPr="002371FB">
        <w:rPr>
          <w:b/>
          <w:color w:val="FF0000"/>
          <w:sz w:val="28"/>
          <w:szCs w:val="28"/>
          <w:u w:val="single"/>
        </w:rPr>
        <w:t>Times:</w:t>
      </w:r>
      <w:r>
        <w:rPr>
          <w:sz w:val="28"/>
          <w:szCs w:val="28"/>
        </w:rPr>
        <w:tab/>
        <w:t>Bow Inspection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12.15pm</w:t>
      </w:r>
    </w:p>
    <w:p w:rsidR="00DB70E6" w:rsidRDefault="00DB70E6" w:rsidP="001D1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Practice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12.30pm</w:t>
      </w:r>
    </w:p>
    <w:p w:rsidR="00DB70E6" w:rsidRDefault="00DB70E6" w:rsidP="001D1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Scoring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1.00.pm</w:t>
      </w:r>
    </w:p>
    <w:p w:rsidR="00DB70E6" w:rsidRDefault="00DB70E6" w:rsidP="001D1F90">
      <w:pPr>
        <w:pStyle w:val="NoSpacing"/>
        <w:rPr>
          <w:sz w:val="28"/>
          <w:szCs w:val="28"/>
        </w:rPr>
      </w:pPr>
    </w:p>
    <w:p w:rsidR="00DB70E6" w:rsidRDefault="00DB70E6" w:rsidP="001D1F90">
      <w:pPr>
        <w:pStyle w:val="NoSpacing"/>
        <w:rPr>
          <w:sz w:val="28"/>
          <w:szCs w:val="28"/>
        </w:rPr>
      </w:pPr>
      <w:r w:rsidRPr="008F4C0F">
        <w:rPr>
          <w:b/>
          <w:color w:val="FF0000"/>
          <w:sz w:val="28"/>
          <w:szCs w:val="28"/>
          <w:u w:val="single"/>
        </w:rPr>
        <w:t>Fees</w:t>
      </w:r>
      <w:r w:rsidR="00315AA5">
        <w:rPr>
          <w:b/>
          <w:color w:val="FF0000"/>
          <w:sz w:val="28"/>
          <w:szCs w:val="28"/>
          <w:u w:val="single"/>
        </w:rPr>
        <w:t>:</w:t>
      </w:r>
      <w:r w:rsidRPr="008F4C0F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  <w:t>All age divisions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$10.00</w:t>
      </w:r>
    </w:p>
    <w:p w:rsidR="00AF221D" w:rsidRDefault="00AF221D" w:rsidP="001D1F90">
      <w:pPr>
        <w:pStyle w:val="NoSpacing"/>
        <w:rPr>
          <w:sz w:val="28"/>
          <w:szCs w:val="28"/>
        </w:rPr>
      </w:pPr>
    </w:p>
    <w:p w:rsidR="00315AA5" w:rsidRPr="00315AA5" w:rsidRDefault="00315AA5" w:rsidP="001D1F90">
      <w:pPr>
        <w:pStyle w:val="NoSpacing"/>
        <w:rPr>
          <w:b/>
          <w:color w:val="FF0000"/>
          <w:sz w:val="28"/>
          <w:szCs w:val="28"/>
          <w:u w:val="single"/>
        </w:rPr>
      </w:pPr>
      <w:r w:rsidRPr="00315AA5">
        <w:rPr>
          <w:b/>
          <w:color w:val="FF0000"/>
          <w:sz w:val="28"/>
          <w:szCs w:val="28"/>
          <w:u w:val="single"/>
        </w:rPr>
        <w:t>Rounds:</w:t>
      </w:r>
    </w:p>
    <w:p w:rsidR="00AF221D" w:rsidRDefault="00AF221D" w:rsidP="001D1F90">
      <w:pPr>
        <w:pStyle w:val="NoSpacing"/>
        <w:rPr>
          <w:sz w:val="24"/>
          <w:szCs w:val="24"/>
        </w:rPr>
      </w:pPr>
      <w:r w:rsidRPr="00AF221D">
        <w:rPr>
          <w:b/>
          <w:sz w:val="24"/>
          <w:szCs w:val="24"/>
        </w:rPr>
        <w:t>WA70/720</w:t>
      </w:r>
      <w:r w:rsidRPr="00AF221D">
        <w:rPr>
          <w:sz w:val="24"/>
          <w:szCs w:val="24"/>
        </w:rPr>
        <w:t xml:space="preserve"> (122cm) </w:t>
      </w:r>
      <w:r>
        <w:rPr>
          <w:sz w:val="24"/>
          <w:szCs w:val="24"/>
        </w:rPr>
        <w:t>Open men/women, 20</w:t>
      </w:r>
      <w:r w:rsidR="00496BB1">
        <w:rPr>
          <w:sz w:val="24"/>
          <w:szCs w:val="24"/>
        </w:rPr>
        <w:t xml:space="preserve"> &amp;</w:t>
      </w:r>
      <w:r w:rsidR="008F4C0F">
        <w:rPr>
          <w:sz w:val="24"/>
          <w:szCs w:val="24"/>
        </w:rPr>
        <w:t xml:space="preserve"> under </w:t>
      </w:r>
      <w:r>
        <w:rPr>
          <w:sz w:val="24"/>
          <w:szCs w:val="24"/>
        </w:rPr>
        <w:t xml:space="preserve">men/women </w:t>
      </w:r>
      <w:proofErr w:type="gramStart"/>
      <w:r>
        <w:rPr>
          <w:sz w:val="24"/>
          <w:szCs w:val="24"/>
        </w:rPr>
        <w:t>Recurve</w:t>
      </w:r>
      <w:proofErr w:type="gramEnd"/>
    </w:p>
    <w:p w:rsidR="008F4C0F" w:rsidRDefault="008F4C0F" w:rsidP="001D1F90">
      <w:pPr>
        <w:pStyle w:val="NoSpacing"/>
        <w:rPr>
          <w:sz w:val="24"/>
          <w:szCs w:val="24"/>
        </w:rPr>
      </w:pPr>
    </w:p>
    <w:p w:rsidR="00AF221D" w:rsidRDefault="00AF221D" w:rsidP="001D1F90">
      <w:pPr>
        <w:pStyle w:val="NoSpacing"/>
        <w:rPr>
          <w:sz w:val="24"/>
          <w:szCs w:val="24"/>
        </w:rPr>
      </w:pPr>
      <w:r w:rsidRPr="00AF221D">
        <w:rPr>
          <w:b/>
          <w:sz w:val="24"/>
          <w:szCs w:val="24"/>
        </w:rPr>
        <w:t>WA60/720</w:t>
      </w:r>
      <w:r>
        <w:rPr>
          <w:sz w:val="24"/>
          <w:szCs w:val="24"/>
        </w:rPr>
        <w:t xml:space="preserve"> (122cm)</w:t>
      </w:r>
      <w:r w:rsidR="008F4C0F">
        <w:rPr>
          <w:sz w:val="24"/>
          <w:szCs w:val="24"/>
        </w:rPr>
        <w:t xml:space="preserve"> </w:t>
      </w:r>
      <w:r>
        <w:rPr>
          <w:sz w:val="24"/>
          <w:szCs w:val="24"/>
        </w:rPr>
        <w:t>Open men BBR/BBC, Master men/women Recurve, 20</w:t>
      </w:r>
      <w:r w:rsidR="00496BB1">
        <w:rPr>
          <w:sz w:val="24"/>
          <w:szCs w:val="24"/>
        </w:rPr>
        <w:t xml:space="preserve"> &amp;</w:t>
      </w:r>
      <w:r w:rsidR="008F4C0F">
        <w:rPr>
          <w:sz w:val="24"/>
          <w:szCs w:val="24"/>
        </w:rPr>
        <w:t xml:space="preserve"> under </w:t>
      </w:r>
      <w:r>
        <w:rPr>
          <w:sz w:val="24"/>
          <w:szCs w:val="24"/>
        </w:rPr>
        <w:t>BBR/BBC, Cadet men/women Recurve.</w:t>
      </w:r>
    </w:p>
    <w:p w:rsidR="008F4C0F" w:rsidRDefault="008F4C0F" w:rsidP="001D1F90">
      <w:pPr>
        <w:pStyle w:val="NoSpacing"/>
        <w:rPr>
          <w:sz w:val="24"/>
          <w:szCs w:val="24"/>
        </w:rPr>
      </w:pPr>
    </w:p>
    <w:p w:rsidR="00AF221D" w:rsidRDefault="00AF221D" w:rsidP="001D1F90">
      <w:pPr>
        <w:pStyle w:val="NoSpacing"/>
        <w:rPr>
          <w:sz w:val="24"/>
          <w:szCs w:val="24"/>
        </w:rPr>
      </w:pPr>
      <w:r w:rsidRPr="00AF221D">
        <w:rPr>
          <w:b/>
          <w:sz w:val="24"/>
          <w:szCs w:val="24"/>
        </w:rPr>
        <w:t>WA50/720</w:t>
      </w:r>
      <w:r>
        <w:rPr>
          <w:sz w:val="24"/>
          <w:szCs w:val="24"/>
        </w:rPr>
        <w:t xml:space="preserve"> (80cm) </w:t>
      </w:r>
      <w:r w:rsidR="00230748">
        <w:rPr>
          <w:sz w:val="24"/>
          <w:szCs w:val="24"/>
        </w:rPr>
        <w:t>Open men/women, Master men/women,</w:t>
      </w:r>
      <w:r w:rsidR="002371FB">
        <w:rPr>
          <w:sz w:val="24"/>
          <w:szCs w:val="24"/>
        </w:rPr>
        <w:t xml:space="preserve"> Veteran-Vet+ men/women</w:t>
      </w:r>
      <w:proofErr w:type="gramStart"/>
      <w:r w:rsidR="002371FB">
        <w:rPr>
          <w:sz w:val="24"/>
          <w:szCs w:val="24"/>
        </w:rPr>
        <w:t xml:space="preserve">, </w:t>
      </w:r>
      <w:r w:rsidR="00230748">
        <w:rPr>
          <w:sz w:val="24"/>
          <w:szCs w:val="24"/>
        </w:rPr>
        <w:t xml:space="preserve"> 20</w:t>
      </w:r>
      <w:proofErr w:type="gramEnd"/>
      <w:r w:rsidR="00496BB1">
        <w:rPr>
          <w:sz w:val="24"/>
          <w:szCs w:val="24"/>
        </w:rPr>
        <w:t xml:space="preserve"> &amp;</w:t>
      </w:r>
      <w:r w:rsidR="008F4C0F">
        <w:rPr>
          <w:sz w:val="24"/>
          <w:szCs w:val="24"/>
        </w:rPr>
        <w:t xml:space="preserve"> under </w:t>
      </w:r>
      <w:r w:rsidR="00230748">
        <w:rPr>
          <w:sz w:val="24"/>
          <w:szCs w:val="24"/>
        </w:rPr>
        <w:t>men/women, Cadet men/women Compound</w:t>
      </w:r>
    </w:p>
    <w:p w:rsidR="008F4C0F" w:rsidRDefault="008F4C0F" w:rsidP="001D1F90">
      <w:pPr>
        <w:pStyle w:val="NoSpacing"/>
        <w:rPr>
          <w:sz w:val="24"/>
          <w:szCs w:val="24"/>
        </w:rPr>
      </w:pPr>
    </w:p>
    <w:p w:rsidR="00230748" w:rsidRDefault="00230748" w:rsidP="001D1F90">
      <w:pPr>
        <w:pStyle w:val="NoSpacing"/>
        <w:rPr>
          <w:sz w:val="24"/>
          <w:szCs w:val="24"/>
        </w:rPr>
      </w:pPr>
      <w:r w:rsidRPr="00230748">
        <w:rPr>
          <w:b/>
          <w:sz w:val="24"/>
          <w:szCs w:val="24"/>
        </w:rPr>
        <w:t>AA50/720</w:t>
      </w:r>
      <w:r>
        <w:rPr>
          <w:sz w:val="24"/>
          <w:szCs w:val="24"/>
        </w:rPr>
        <w:t xml:space="preserve"> (122cm) Open men L, women L/BBR/BBC, Master men</w:t>
      </w:r>
      <w:r w:rsidR="008F4C0F">
        <w:rPr>
          <w:sz w:val="24"/>
          <w:szCs w:val="24"/>
        </w:rPr>
        <w:t>/women</w:t>
      </w:r>
      <w:r>
        <w:rPr>
          <w:sz w:val="24"/>
          <w:szCs w:val="24"/>
        </w:rPr>
        <w:t xml:space="preserve"> L/BBR/BBC</w:t>
      </w:r>
      <w:proofErr w:type="gramStart"/>
      <w:r>
        <w:rPr>
          <w:sz w:val="24"/>
          <w:szCs w:val="24"/>
        </w:rPr>
        <w:t>,  Veteran</w:t>
      </w:r>
      <w:proofErr w:type="gramEnd"/>
      <w:r w:rsidR="002371FB">
        <w:rPr>
          <w:sz w:val="24"/>
          <w:szCs w:val="24"/>
        </w:rPr>
        <w:t>-Vet+</w:t>
      </w:r>
      <w:r>
        <w:rPr>
          <w:sz w:val="24"/>
          <w:szCs w:val="24"/>
        </w:rPr>
        <w:t xml:space="preserve"> men R/C/L/BBR/BBC, 20</w:t>
      </w:r>
      <w:r w:rsidR="00410B9C">
        <w:rPr>
          <w:sz w:val="24"/>
          <w:szCs w:val="24"/>
        </w:rPr>
        <w:t xml:space="preserve"> &amp;</w:t>
      </w:r>
      <w:r w:rsidR="001C7B2B">
        <w:rPr>
          <w:sz w:val="24"/>
          <w:szCs w:val="24"/>
        </w:rPr>
        <w:t xml:space="preserve"> under </w:t>
      </w:r>
      <w:r>
        <w:rPr>
          <w:sz w:val="24"/>
          <w:szCs w:val="24"/>
        </w:rPr>
        <w:t>men L, women L/BBR/BBC</w:t>
      </w:r>
      <w:r w:rsidR="008F4C0F">
        <w:rPr>
          <w:sz w:val="24"/>
          <w:szCs w:val="24"/>
        </w:rPr>
        <w:t>, Cadet men BBR/BBC</w:t>
      </w:r>
    </w:p>
    <w:p w:rsidR="008F4C0F" w:rsidRDefault="008F4C0F" w:rsidP="001D1F90">
      <w:pPr>
        <w:pStyle w:val="NoSpacing"/>
        <w:rPr>
          <w:sz w:val="24"/>
          <w:szCs w:val="24"/>
        </w:rPr>
      </w:pPr>
    </w:p>
    <w:p w:rsidR="00230748" w:rsidRDefault="00230748" w:rsidP="001D1F90">
      <w:pPr>
        <w:pStyle w:val="NoSpacing"/>
        <w:rPr>
          <w:sz w:val="24"/>
          <w:szCs w:val="24"/>
        </w:rPr>
      </w:pPr>
      <w:r w:rsidRPr="00230748">
        <w:rPr>
          <w:b/>
          <w:sz w:val="24"/>
          <w:szCs w:val="24"/>
        </w:rPr>
        <w:t>AA40/720</w:t>
      </w:r>
      <w:r>
        <w:rPr>
          <w:sz w:val="24"/>
          <w:szCs w:val="24"/>
        </w:rPr>
        <w:t xml:space="preserve"> (122cm) Veteran women R/C/L/BBR/BBC, Cadet </w:t>
      </w:r>
      <w:proofErr w:type="gramStart"/>
      <w:r>
        <w:rPr>
          <w:sz w:val="24"/>
          <w:szCs w:val="24"/>
        </w:rPr>
        <w:t>men</w:t>
      </w:r>
      <w:proofErr w:type="gramEnd"/>
      <w:r>
        <w:rPr>
          <w:sz w:val="24"/>
          <w:szCs w:val="24"/>
        </w:rPr>
        <w:t xml:space="preserve"> L, women L/BBR/BBC, Intermediate men/women R/C</w:t>
      </w:r>
    </w:p>
    <w:p w:rsidR="008F4C0F" w:rsidRDefault="008F4C0F" w:rsidP="001D1F90">
      <w:pPr>
        <w:pStyle w:val="NoSpacing"/>
        <w:rPr>
          <w:sz w:val="24"/>
          <w:szCs w:val="24"/>
        </w:rPr>
      </w:pPr>
    </w:p>
    <w:p w:rsidR="001464E3" w:rsidRPr="002371FB" w:rsidRDefault="00230748" w:rsidP="001D1F90">
      <w:pPr>
        <w:pStyle w:val="NoSpacing"/>
        <w:rPr>
          <w:sz w:val="24"/>
          <w:szCs w:val="24"/>
        </w:rPr>
      </w:pPr>
      <w:r w:rsidRPr="00230748">
        <w:rPr>
          <w:b/>
          <w:sz w:val="24"/>
          <w:szCs w:val="24"/>
        </w:rPr>
        <w:t>AA30/720</w:t>
      </w:r>
      <w:r>
        <w:rPr>
          <w:sz w:val="24"/>
          <w:szCs w:val="24"/>
        </w:rPr>
        <w:t xml:space="preserve"> (122cm) Intermediate men/women L/BBR/BBC, Cub boy/girl R/C/L/BBR/BBC</w:t>
      </w:r>
    </w:p>
    <w:p w:rsidR="00DB70E6" w:rsidRDefault="00DB70E6" w:rsidP="001D1F90">
      <w:pPr>
        <w:pStyle w:val="NoSpacing"/>
        <w:rPr>
          <w:sz w:val="28"/>
          <w:szCs w:val="28"/>
        </w:rPr>
      </w:pPr>
    </w:p>
    <w:p w:rsidR="003C191A" w:rsidRDefault="00DB70E6" w:rsidP="001D1F90">
      <w:pPr>
        <w:pStyle w:val="NoSpacing"/>
        <w:rPr>
          <w:sz w:val="28"/>
          <w:szCs w:val="28"/>
        </w:rPr>
      </w:pPr>
      <w:r w:rsidRPr="004952F8">
        <w:rPr>
          <w:b/>
          <w:color w:val="FF0000"/>
          <w:sz w:val="28"/>
          <w:szCs w:val="28"/>
          <w:u w:val="single"/>
        </w:rPr>
        <w:t>Entries Close:</w:t>
      </w:r>
      <w:r w:rsidR="004952F8">
        <w:rPr>
          <w:b/>
          <w:sz w:val="28"/>
          <w:szCs w:val="28"/>
          <w:u w:val="single"/>
        </w:rPr>
        <w:t xml:space="preserve"> </w:t>
      </w:r>
      <w:r w:rsidR="004952F8" w:rsidRPr="004952F8">
        <w:rPr>
          <w:sz w:val="28"/>
          <w:szCs w:val="28"/>
        </w:rPr>
        <w:t>For visiting archers entries close</w:t>
      </w:r>
      <w:r w:rsidRPr="004952F8">
        <w:rPr>
          <w:b/>
          <w:sz w:val="28"/>
          <w:szCs w:val="28"/>
        </w:rPr>
        <w:t xml:space="preserve"> </w:t>
      </w:r>
      <w:r w:rsidRPr="00315AA5">
        <w:rPr>
          <w:sz w:val="28"/>
          <w:szCs w:val="28"/>
        </w:rPr>
        <w:t>Wednesday night</w:t>
      </w:r>
      <w:r w:rsidRPr="004952F8">
        <w:rPr>
          <w:b/>
          <w:sz w:val="28"/>
          <w:szCs w:val="28"/>
        </w:rPr>
        <w:t xml:space="preserve"> </w:t>
      </w:r>
      <w:r w:rsidRPr="004952F8">
        <w:rPr>
          <w:sz w:val="28"/>
          <w:szCs w:val="28"/>
        </w:rPr>
        <w:t>before the</w:t>
      </w:r>
      <w:r w:rsidRPr="00DB70E6">
        <w:rPr>
          <w:b/>
          <w:sz w:val="28"/>
          <w:szCs w:val="28"/>
          <w:u w:val="single"/>
        </w:rPr>
        <w:t xml:space="preserve"> </w:t>
      </w:r>
      <w:r w:rsidR="004952F8" w:rsidRPr="004952F8">
        <w:rPr>
          <w:sz w:val="28"/>
          <w:szCs w:val="28"/>
        </w:rPr>
        <w:t>e</w:t>
      </w:r>
      <w:r w:rsidRPr="004952F8">
        <w:rPr>
          <w:sz w:val="28"/>
          <w:szCs w:val="28"/>
        </w:rPr>
        <w:t>vent</w:t>
      </w:r>
      <w:r w:rsidR="003C191A">
        <w:rPr>
          <w:sz w:val="28"/>
          <w:szCs w:val="28"/>
        </w:rPr>
        <w:t xml:space="preserve">. </w:t>
      </w:r>
    </w:p>
    <w:p w:rsidR="00DB70E6" w:rsidRDefault="004952F8" w:rsidP="001D1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R</w:t>
      </w:r>
      <w:r w:rsidR="00DB70E6">
        <w:rPr>
          <w:sz w:val="28"/>
          <w:szCs w:val="28"/>
        </w:rPr>
        <w:t xml:space="preserve">egistration to be sent to the club secretary </w:t>
      </w:r>
      <w:hyperlink r:id="rId7" w:history="1">
        <w:r w:rsidR="00DB70E6" w:rsidRPr="00A70243">
          <w:rPr>
            <w:rStyle w:val="Hyperlink"/>
            <w:sz w:val="28"/>
            <w:szCs w:val="28"/>
          </w:rPr>
          <w:t>herveybayarcherssec@gmail.com</w:t>
        </w:r>
      </w:hyperlink>
      <w:r w:rsidR="00DB70E6">
        <w:rPr>
          <w:sz w:val="28"/>
          <w:szCs w:val="28"/>
        </w:rPr>
        <w:t xml:space="preserve"> or contact Julie on 07 41294541 after 6pm.</w:t>
      </w:r>
      <w:r>
        <w:rPr>
          <w:sz w:val="28"/>
          <w:szCs w:val="28"/>
        </w:rPr>
        <w:t xml:space="preserve"> Shoot fee can be payed on the day of the event.</w:t>
      </w:r>
    </w:p>
    <w:p w:rsidR="00DB70E6" w:rsidRDefault="00DB70E6" w:rsidP="001D1F90">
      <w:pPr>
        <w:pStyle w:val="NoSpacing"/>
        <w:rPr>
          <w:sz w:val="28"/>
          <w:szCs w:val="28"/>
        </w:rPr>
      </w:pPr>
    </w:p>
    <w:p w:rsidR="00DB70E6" w:rsidRDefault="00DB70E6" w:rsidP="001D1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Competitors are to ensure that you bring your current AA membership card, as you may not participate without proof of current membership. </w:t>
      </w:r>
      <w:r w:rsidR="004952F8">
        <w:rPr>
          <w:sz w:val="28"/>
          <w:szCs w:val="28"/>
        </w:rPr>
        <w:t>This event</w:t>
      </w:r>
      <w:r>
        <w:rPr>
          <w:sz w:val="28"/>
          <w:szCs w:val="28"/>
        </w:rPr>
        <w:t xml:space="preserve"> will be </w:t>
      </w:r>
      <w:r w:rsidR="004952F8">
        <w:rPr>
          <w:sz w:val="28"/>
          <w:szCs w:val="28"/>
        </w:rPr>
        <w:t>shot</w:t>
      </w:r>
      <w:r>
        <w:rPr>
          <w:sz w:val="28"/>
          <w:szCs w:val="28"/>
        </w:rPr>
        <w:t xml:space="preserve"> in accordance with World Archery, Archery Australia, </w:t>
      </w:r>
      <w:r w:rsidR="003C191A">
        <w:rPr>
          <w:sz w:val="28"/>
          <w:szCs w:val="28"/>
        </w:rPr>
        <w:t>S</w:t>
      </w:r>
      <w:r>
        <w:rPr>
          <w:sz w:val="28"/>
          <w:szCs w:val="28"/>
        </w:rPr>
        <w:t xml:space="preserve">QAS, </w:t>
      </w:r>
      <w:r w:rsidR="003C191A">
        <w:rPr>
          <w:sz w:val="28"/>
          <w:szCs w:val="28"/>
        </w:rPr>
        <w:t xml:space="preserve">and </w:t>
      </w:r>
      <w:r>
        <w:rPr>
          <w:sz w:val="28"/>
          <w:szCs w:val="28"/>
        </w:rPr>
        <w:t>Club rules and policies.</w:t>
      </w:r>
    </w:p>
    <w:p w:rsidR="004952F8" w:rsidRDefault="004952F8" w:rsidP="001D1F90">
      <w:pPr>
        <w:pStyle w:val="NoSpacing"/>
        <w:rPr>
          <w:sz w:val="28"/>
          <w:szCs w:val="28"/>
        </w:rPr>
      </w:pPr>
    </w:p>
    <w:p w:rsidR="004952F8" w:rsidRDefault="004952F8" w:rsidP="001D1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 electronic scoring via Archers Diary will be used for these events, all archers are responsible for ensuring their scores are entered into Archers Diary by the end of the event.</w:t>
      </w:r>
      <w:r w:rsidR="003C191A">
        <w:rPr>
          <w:sz w:val="28"/>
          <w:szCs w:val="28"/>
        </w:rPr>
        <w:t xml:space="preserve">  All score sheets are too filled in correctly before being handed in.</w:t>
      </w:r>
    </w:p>
    <w:p w:rsidR="003C191A" w:rsidRDefault="003C191A" w:rsidP="001D1F90">
      <w:pPr>
        <w:pStyle w:val="NoSpacing"/>
        <w:rPr>
          <w:sz w:val="28"/>
          <w:szCs w:val="28"/>
        </w:rPr>
      </w:pPr>
    </w:p>
    <w:p w:rsidR="003C191A" w:rsidRDefault="003C191A" w:rsidP="001D1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All archers are responsible for </w:t>
      </w:r>
      <w:r w:rsidR="003F0E97">
        <w:rPr>
          <w:sz w:val="28"/>
          <w:szCs w:val="28"/>
        </w:rPr>
        <w:t>themselves;</w:t>
      </w:r>
      <w:r>
        <w:rPr>
          <w:sz w:val="28"/>
          <w:szCs w:val="28"/>
        </w:rPr>
        <w:t xml:space="preserve"> Hervey </w:t>
      </w:r>
      <w:r w:rsidR="003F0E97">
        <w:rPr>
          <w:sz w:val="28"/>
          <w:szCs w:val="28"/>
        </w:rPr>
        <w:t>B</w:t>
      </w:r>
      <w:r>
        <w:rPr>
          <w:sz w:val="28"/>
          <w:szCs w:val="28"/>
        </w:rPr>
        <w:t>ay Archers</w:t>
      </w:r>
      <w:r w:rsidR="003F0E97">
        <w:rPr>
          <w:sz w:val="28"/>
          <w:szCs w:val="28"/>
        </w:rPr>
        <w:t xml:space="preserve"> Inc will not be responsible for any archer’s equipment or personal belongings. </w:t>
      </w:r>
    </w:p>
    <w:p w:rsidR="00DB70E6" w:rsidRDefault="00DB70E6" w:rsidP="001D1F90">
      <w:pPr>
        <w:pStyle w:val="NoSpacing"/>
        <w:rPr>
          <w:sz w:val="28"/>
          <w:szCs w:val="28"/>
        </w:rPr>
      </w:pPr>
    </w:p>
    <w:p w:rsidR="00DB70E6" w:rsidRDefault="00DB70E6" w:rsidP="001D1F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B.Y.O Lunch.  Cold drinks,</w:t>
      </w:r>
      <w:r w:rsidR="00701CC1">
        <w:rPr>
          <w:sz w:val="28"/>
          <w:szCs w:val="28"/>
        </w:rPr>
        <w:t xml:space="preserve"> Tea &amp; coffee,</w:t>
      </w:r>
      <w:r>
        <w:rPr>
          <w:sz w:val="28"/>
          <w:szCs w:val="28"/>
        </w:rPr>
        <w:t xml:space="preserve"> chips, cho</w:t>
      </w:r>
      <w:r w:rsidR="00701CC1">
        <w:rPr>
          <w:sz w:val="28"/>
          <w:szCs w:val="28"/>
        </w:rPr>
        <w:t>colates will be available from club canteen.</w:t>
      </w:r>
      <w:r w:rsidR="002F5E32">
        <w:rPr>
          <w:sz w:val="28"/>
          <w:szCs w:val="28"/>
        </w:rPr>
        <w:t xml:space="preserve">  The main shopping centre is a few minute’s drive from the club grounds.</w:t>
      </w:r>
    </w:p>
    <w:p w:rsidR="003F0E97" w:rsidRDefault="003F0E97" w:rsidP="001D1F90">
      <w:pPr>
        <w:pStyle w:val="NoSpacing"/>
        <w:rPr>
          <w:sz w:val="28"/>
          <w:szCs w:val="28"/>
        </w:rPr>
      </w:pPr>
    </w:p>
    <w:p w:rsidR="003F0E97" w:rsidRDefault="003F0E97" w:rsidP="001D1F90">
      <w:pPr>
        <w:pStyle w:val="NoSpacing"/>
        <w:rPr>
          <w:sz w:val="28"/>
          <w:szCs w:val="28"/>
        </w:rPr>
      </w:pPr>
    </w:p>
    <w:p w:rsidR="00DB70E6" w:rsidRDefault="00DB70E6" w:rsidP="001D1F90">
      <w:pPr>
        <w:pStyle w:val="NoSpacing"/>
        <w:rPr>
          <w:sz w:val="28"/>
          <w:szCs w:val="28"/>
        </w:rPr>
      </w:pPr>
    </w:p>
    <w:p w:rsidR="00DB70E6" w:rsidRPr="00DB70E6" w:rsidRDefault="00DB70E6" w:rsidP="001D1F90">
      <w:pPr>
        <w:pStyle w:val="NoSpacing"/>
        <w:rPr>
          <w:sz w:val="28"/>
          <w:szCs w:val="28"/>
        </w:rPr>
      </w:pPr>
    </w:p>
    <w:p w:rsidR="00194FA6" w:rsidRDefault="00194FA6" w:rsidP="009856D3"/>
    <w:p w:rsidR="00194FA6" w:rsidRDefault="00194FA6" w:rsidP="009856D3"/>
    <w:p w:rsidR="00194FA6" w:rsidRDefault="00194FA6" w:rsidP="009856D3"/>
    <w:p w:rsidR="00194FA6" w:rsidRDefault="00194FA6" w:rsidP="009856D3"/>
    <w:p w:rsidR="00194FA6" w:rsidRDefault="00194FA6" w:rsidP="009856D3"/>
    <w:p w:rsidR="00194FA6" w:rsidRDefault="004952F8" w:rsidP="009856D3">
      <w:r>
        <w:t xml:space="preserve"> </w:t>
      </w:r>
    </w:p>
    <w:sectPr w:rsidR="00194FA6" w:rsidSect="00A20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7EB"/>
    <w:rsid w:val="00007C85"/>
    <w:rsid w:val="00036051"/>
    <w:rsid w:val="00102648"/>
    <w:rsid w:val="001464E3"/>
    <w:rsid w:val="00164834"/>
    <w:rsid w:val="00182986"/>
    <w:rsid w:val="00194FA6"/>
    <w:rsid w:val="001C7B2B"/>
    <w:rsid w:val="001D1F90"/>
    <w:rsid w:val="00230748"/>
    <w:rsid w:val="002371FB"/>
    <w:rsid w:val="002F5E32"/>
    <w:rsid w:val="00315AA5"/>
    <w:rsid w:val="003666F1"/>
    <w:rsid w:val="003C191A"/>
    <w:rsid w:val="003F0E97"/>
    <w:rsid w:val="00410B9C"/>
    <w:rsid w:val="004952F8"/>
    <w:rsid w:val="00496BB1"/>
    <w:rsid w:val="005819A7"/>
    <w:rsid w:val="005C2DED"/>
    <w:rsid w:val="00622F21"/>
    <w:rsid w:val="00650928"/>
    <w:rsid w:val="00701CC1"/>
    <w:rsid w:val="007870C7"/>
    <w:rsid w:val="00791082"/>
    <w:rsid w:val="008027EB"/>
    <w:rsid w:val="00856BDD"/>
    <w:rsid w:val="008F4C0F"/>
    <w:rsid w:val="009767F4"/>
    <w:rsid w:val="009856D3"/>
    <w:rsid w:val="009B2935"/>
    <w:rsid w:val="00A20938"/>
    <w:rsid w:val="00AF221D"/>
    <w:rsid w:val="00B95628"/>
    <w:rsid w:val="00BD7D01"/>
    <w:rsid w:val="00C025FC"/>
    <w:rsid w:val="00D4525F"/>
    <w:rsid w:val="00D94232"/>
    <w:rsid w:val="00DB5D44"/>
    <w:rsid w:val="00DB70E6"/>
    <w:rsid w:val="00DD27B0"/>
    <w:rsid w:val="00E16098"/>
    <w:rsid w:val="00E7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7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56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70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veybayarchersse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B56A3-6B18-46D6-8C2E-EA49E0CE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Kerry</cp:lastModifiedBy>
  <cp:revision>3</cp:revision>
  <cp:lastPrinted>2017-08-15T01:41:00Z</cp:lastPrinted>
  <dcterms:created xsi:type="dcterms:W3CDTF">2017-12-22T08:26:00Z</dcterms:created>
  <dcterms:modified xsi:type="dcterms:W3CDTF">2017-12-22T08:26:00Z</dcterms:modified>
</cp:coreProperties>
</file>