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D6D40" w14:textId="77777777" w:rsidR="007A2191" w:rsidRPr="00BF3552" w:rsidRDefault="007A2191" w:rsidP="007A2191">
      <w:pPr>
        <w:rPr>
          <w:rFonts w:ascii="Arial" w:hAnsi="Arial"/>
          <w:sz w:val="20"/>
          <w:szCs w:val="20"/>
        </w:rPr>
      </w:pPr>
      <w:r w:rsidRPr="00BF3552">
        <w:rPr>
          <w:rFonts w:ascii="Arial" w:hAnsi="Arial"/>
          <w:sz w:val="20"/>
          <w:szCs w:val="20"/>
        </w:rPr>
        <w:t>10</w:t>
      </w:r>
      <w:r w:rsidRPr="00BF3552">
        <w:rPr>
          <w:rFonts w:ascii="Arial" w:hAnsi="Arial"/>
          <w:sz w:val="20"/>
          <w:szCs w:val="20"/>
          <w:vertAlign w:val="superscript"/>
        </w:rPr>
        <w:t>th</w:t>
      </w:r>
      <w:r w:rsidRPr="00BF3552">
        <w:rPr>
          <w:rFonts w:ascii="Arial" w:hAnsi="Arial"/>
          <w:sz w:val="20"/>
          <w:szCs w:val="20"/>
        </w:rPr>
        <w:t xml:space="preserve"> February 2014</w:t>
      </w:r>
    </w:p>
    <w:p w14:paraId="7254F063" w14:textId="77777777" w:rsidR="007A2191" w:rsidRPr="00E13908" w:rsidRDefault="007A2191" w:rsidP="007A2191">
      <w:pPr>
        <w:jc w:val="center"/>
        <w:rPr>
          <w:rFonts w:ascii="Arial" w:hAnsi="Arial"/>
          <w:b/>
          <w:sz w:val="28"/>
          <w:szCs w:val="32"/>
          <w:u w:val="single"/>
        </w:rPr>
      </w:pPr>
      <w:r w:rsidRPr="00E13908">
        <w:rPr>
          <w:rFonts w:ascii="Arial" w:hAnsi="Arial"/>
          <w:b/>
          <w:sz w:val="28"/>
          <w:szCs w:val="32"/>
          <w:u w:val="single"/>
        </w:rPr>
        <w:t>Additional Athlete Development Opportunities 2014</w:t>
      </w:r>
    </w:p>
    <w:p w14:paraId="3F96F264" w14:textId="77777777" w:rsidR="007A2191" w:rsidRPr="00E13908" w:rsidRDefault="007A2191" w:rsidP="007A2191">
      <w:pPr>
        <w:rPr>
          <w:rFonts w:ascii="Arial" w:hAnsi="Arial"/>
          <w:b/>
          <w:sz w:val="22"/>
        </w:rPr>
      </w:pPr>
    </w:p>
    <w:p w14:paraId="1CDDAA71" w14:textId="77777777" w:rsidR="007A2191" w:rsidRPr="00E13908" w:rsidRDefault="007A2191" w:rsidP="007A2191">
      <w:pPr>
        <w:rPr>
          <w:rFonts w:ascii="Arial" w:hAnsi="Arial"/>
          <w:b/>
          <w:sz w:val="20"/>
          <w:szCs w:val="22"/>
        </w:rPr>
      </w:pPr>
      <w:r w:rsidRPr="00E13908">
        <w:rPr>
          <w:rFonts w:ascii="Arial" w:hAnsi="Arial"/>
          <w:b/>
          <w:sz w:val="20"/>
          <w:szCs w:val="22"/>
        </w:rPr>
        <w:t>Nominations are invited NOW!</w:t>
      </w:r>
    </w:p>
    <w:p w14:paraId="7EE068CB" w14:textId="77777777" w:rsidR="007A2191" w:rsidRPr="00E13908" w:rsidRDefault="007A2191" w:rsidP="007A2191">
      <w:pPr>
        <w:rPr>
          <w:rFonts w:ascii="Arial" w:hAnsi="Arial"/>
          <w:sz w:val="20"/>
          <w:szCs w:val="22"/>
        </w:rPr>
      </w:pPr>
      <w:r w:rsidRPr="00E13908">
        <w:rPr>
          <w:rFonts w:ascii="Arial" w:hAnsi="Arial"/>
          <w:sz w:val="20"/>
          <w:szCs w:val="22"/>
        </w:rPr>
        <w:t xml:space="preserve">In 2014, the Judo Federation of Australia will team with the Australian Institute of Sport (AIS) Combat Centre of Excellence to provide additional developmental opportunities for Cadet and </w:t>
      </w:r>
      <w:proofErr w:type="gramStart"/>
      <w:r w:rsidRPr="00E13908">
        <w:rPr>
          <w:rFonts w:ascii="Arial" w:hAnsi="Arial"/>
          <w:sz w:val="20"/>
          <w:szCs w:val="22"/>
        </w:rPr>
        <w:t>Junior</w:t>
      </w:r>
      <w:proofErr w:type="gramEnd"/>
      <w:r w:rsidRPr="00E13908">
        <w:rPr>
          <w:rFonts w:ascii="Arial" w:hAnsi="Arial"/>
          <w:sz w:val="20"/>
          <w:szCs w:val="22"/>
        </w:rPr>
        <w:t xml:space="preserve"> athletes. This is in addition to the NTID program and is open to all Australian Cadet and Junior athletes, not just NTID athletes. Nominated athletes will attend a training camp at the AIS in April (11</w:t>
      </w:r>
      <w:r w:rsidRPr="00E13908">
        <w:rPr>
          <w:rFonts w:ascii="Arial" w:hAnsi="Arial"/>
          <w:sz w:val="20"/>
          <w:szCs w:val="22"/>
          <w:vertAlign w:val="superscript"/>
        </w:rPr>
        <w:t>th</w:t>
      </w:r>
      <w:r w:rsidRPr="00E13908">
        <w:rPr>
          <w:rFonts w:ascii="Arial" w:hAnsi="Arial"/>
          <w:sz w:val="20"/>
          <w:szCs w:val="22"/>
        </w:rPr>
        <w:t>-18</w:t>
      </w:r>
      <w:r w:rsidRPr="00E13908">
        <w:rPr>
          <w:rFonts w:ascii="Arial" w:hAnsi="Arial"/>
          <w:sz w:val="20"/>
          <w:szCs w:val="22"/>
          <w:vertAlign w:val="superscript"/>
        </w:rPr>
        <w:t>th</w:t>
      </w:r>
      <w:r w:rsidRPr="00E13908">
        <w:rPr>
          <w:rFonts w:ascii="Arial" w:hAnsi="Arial"/>
          <w:sz w:val="20"/>
          <w:szCs w:val="22"/>
        </w:rPr>
        <w:t>) along with HP and NTID athletes who will be preparing for the OJU tournament at that time. All Cadet and Junior athletes attending the camp will be eligible for selection to attend international Cadet/Junior competitions in Hong Kong and Macau in July 2014.</w:t>
      </w:r>
    </w:p>
    <w:p w14:paraId="02213959" w14:textId="77777777" w:rsidR="007A2191" w:rsidRPr="00E13908" w:rsidRDefault="007A2191" w:rsidP="007A2191">
      <w:pPr>
        <w:rPr>
          <w:rFonts w:ascii="Arial" w:hAnsi="Arial"/>
          <w:sz w:val="20"/>
          <w:szCs w:val="22"/>
        </w:rPr>
      </w:pPr>
    </w:p>
    <w:p w14:paraId="4FA1B9B6" w14:textId="77777777" w:rsidR="007A2191" w:rsidRPr="00E13908" w:rsidRDefault="007A2191" w:rsidP="007A2191">
      <w:pPr>
        <w:rPr>
          <w:rFonts w:ascii="Arial" w:hAnsi="Arial"/>
          <w:b/>
          <w:sz w:val="20"/>
          <w:szCs w:val="22"/>
        </w:rPr>
      </w:pPr>
      <w:r w:rsidRPr="00E13908">
        <w:rPr>
          <w:rFonts w:ascii="Arial" w:hAnsi="Arial"/>
          <w:b/>
          <w:sz w:val="20"/>
          <w:szCs w:val="22"/>
        </w:rPr>
        <w:t>What does the program involve?</w:t>
      </w:r>
    </w:p>
    <w:p w14:paraId="0A5E65AC" w14:textId="77777777" w:rsidR="007A2191" w:rsidRPr="00E13908" w:rsidRDefault="007A2191" w:rsidP="007A2191">
      <w:pPr>
        <w:pStyle w:val="ListParagraph"/>
        <w:numPr>
          <w:ilvl w:val="0"/>
          <w:numId w:val="1"/>
        </w:numPr>
        <w:rPr>
          <w:rFonts w:ascii="Arial" w:hAnsi="Arial"/>
          <w:sz w:val="20"/>
        </w:rPr>
      </w:pPr>
      <w:r w:rsidRPr="00E13908">
        <w:rPr>
          <w:rFonts w:ascii="Arial" w:hAnsi="Arial"/>
          <w:sz w:val="20"/>
        </w:rPr>
        <w:t>The AIS training camp will be used as a selection camp. Note: Selection will not be dependent on athletes’ results at ACT Open/QLD Open/OJU</w:t>
      </w:r>
    </w:p>
    <w:p w14:paraId="626F26D6" w14:textId="77777777" w:rsidR="007A2191" w:rsidRPr="00E13908" w:rsidRDefault="007A2191" w:rsidP="007A2191">
      <w:pPr>
        <w:pStyle w:val="ListParagraph"/>
        <w:numPr>
          <w:ilvl w:val="0"/>
          <w:numId w:val="1"/>
        </w:numPr>
        <w:rPr>
          <w:rFonts w:ascii="Arial" w:hAnsi="Arial"/>
          <w:sz w:val="20"/>
        </w:rPr>
      </w:pPr>
      <w:r w:rsidRPr="00E13908">
        <w:rPr>
          <w:rFonts w:ascii="Arial" w:hAnsi="Arial"/>
          <w:sz w:val="20"/>
        </w:rPr>
        <w:t>At the end of the camp a small group of athletes will be selected to take part in:</w:t>
      </w:r>
    </w:p>
    <w:p w14:paraId="5D31D827" w14:textId="77777777" w:rsidR="007A2191" w:rsidRPr="00E13908" w:rsidRDefault="007A2191" w:rsidP="007A2191">
      <w:pPr>
        <w:pStyle w:val="ListParagraph"/>
        <w:numPr>
          <w:ilvl w:val="1"/>
          <w:numId w:val="1"/>
        </w:numPr>
        <w:rPr>
          <w:rFonts w:ascii="Arial" w:hAnsi="Arial"/>
          <w:sz w:val="20"/>
        </w:rPr>
      </w:pPr>
      <w:r w:rsidRPr="00E13908">
        <w:rPr>
          <w:rFonts w:ascii="Arial" w:hAnsi="Arial"/>
          <w:sz w:val="20"/>
        </w:rPr>
        <w:t>A pre-tour training Camp at AIS. Provisional dates are 6</w:t>
      </w:r>
      <w:r w:rsidRPr="00E13908">
        <w:rPr>
          <w:rFonts w:ascii="Arial" w:hAnsi="Arial"/>
          <w:sz w:val="20"/>
          <w:vertAlign w:val="superscript"/>
        </w:rPr>
        <w:t>th</w:t>
      </w:r>
      <w:r w:rsidRPr="00E13908">
        <w:rPr>
          <w:rFonts w:ascii="Arial" w:hAnsi="Arial"/>
          <w:sz w:val="20"/>
        </w:rPr>
        <w:t xml:space="preserve"> – 10</w:t>
      </w:r>
      <w:r w:rsidRPr="00E13908">
        <w:rPr>
          <w:rFonts w:ascii="Arial" w:hAnsi="Arial"/>
          <w:sz w:val="20"/>
          <w:vertAlign w:val="superscript"/>
        </w:rPr>
        <w:t>th</w:t>
      </w:r>
      <w:r w:rsidRPr="00E13908">
        <w:rPr>
          <w:rFonts w:ascii="Arial" w:hAnsi="Arial"/>
          <w:sz w:val="20"/>
        </w:rPr>
        <w:t xml:space="preserve"> July (exact dates TBC). </w:t>
      </w:r>
    </w:p>
    <w:p w14:paraId="5C3E2609" w14:textId="4E98F19C" w:rsidR="007A2191" w:rsidRPr="00E13908" w:rsidRDefault="007A2191" w:rsidP="007A2191">
      <w:pPr>
        <w:pStyle w:val="ListParagraph"/>
        <w:numPr>
          <w:ilvl w:val="1"/>
          <w:numId w:val="1"/>
        </w:numPr>
        <w:rPr>
          <w:rFonts w:ascii="Arial" w:hAnsi="Arial"/>
          <w:sz w:val="20"/>
        </w:rPr>
      </w:pPr>
      <w:r w:rsidRPr="00E13908">
        <w:rPr>
          <w:rFonts w:ascii="Arial" w:hAnsi="Arial"/>
          <w:sz w:val="20"/>
        </w:rPr>
        <w:t xml:space="preserve">Cadet / Junior International Competition in </w:t>
      </w:r>
      <w:proofErr w:type="gramStart"/>
      <w:r w:rsidRPr="00E13908">
        <w:rPr>
          <w:rFonts w:ascii="Arial" w:hAnsi="Arial"/>
          <w:sz w:val="20"/>
        </w:rPr>
        <w:t>HONG KONG</w:t>
      </w:r>
      <w:proofErr w:type="gramEnd"/>
      <w:r w:rsidRPr="00E13908">
        <w:rPr>
          <w:rFonts w:ascii="Arial" w:hAnsi="Arial"/>
          <w:sz w:val="20"/>
        </w:rPr>
        <w:t xml:space="preserve"> &amp; MACAU</w:t>
      </w:r>
      <w:r>
        <w:rPr>
          <w:rFonts w:ascii="Arial" w:hAnsi="Arial"/>
          <w:sz w:val="20"/>
        </w:rPr>
        <w:t>. Provisional dates are the 1</w:t>
      </w:r>
      <w:r w:rsidRPr="00E13908">
        <w:rPr>
          <w:rFonts w:ascii="Arial" w:hAnsi="Arial"/>
          <w:sz w:val="20"/>
        </w:rPr>
        <w:t>0</w:t>
      </w:r>
      <w:r w:rsidRPr="00E13908">
        <w:rPr>
          <w:rFonts w:ascii="Arial" w:hAnsi="Arial"/>
          <w:sz w:val="20"/>
          <w:vertAlign w:val="superscript"/>
        </w:rPr>
        <w:t>th</w:t>
      </w:r>
      <w:r w:rsidRPr="00E13908">
        <w:rPr>
          <w:rFonts w:ascii="Arial" w:hAnsi="Arial"/>
          <w:sz w:val="20"/>
        </w:rPr>
        <w:t xml:space="preserve"> – 21</w:t>
      </w:r>
      <w:r w:rsidRPr="00E13908">
        <w:rPr>
          <w:rFonts w:ascii="Arial" w:hAnsi="Arial"/>
          <w:sz w:val="20"/>
          <w:vertAlign w:val="superscript"/>
        </w:rPr>
        <w:t>st</w:t>
      </w:r>
      <w:r w:rsidRPr="00E13908">
        <w:rPr>
          <w:rFonts w:ascii="Arial" w:hAnsi="Arial"/>
          <w:sz w:val="20"/>
        </w:rPr>
        <w:t xml:space="preserve"> July (exact dates TBC).  </w:t>
      </w:r>
    </w:p>
    <w:p w14:paraId="57460740" w14:textId="77777777" w:rsidR="007A2191" w:rsidRPr="00E13908" w:rsidRDefault="007A2191" w:rsidP="007A2191">
      <w:pPr>
        <w:pStyle w:val="ListParagraph"/>
        <w:numPr>
          <w:ilvl w:val="0"/>
          <w:numId w:val="1"/>
        </w:numPr>
        <w:rPr>
          <w:rFonts w:ascii="Arial" w:hAnsi="Arial"/>
          <w:sz w:val="20"/>
        </w:rPr>
      </w:pPr>
      <w:r w:rsidRPr="00E13908">
        <w:rPr>
          <w:rFonts w:ascii="Arial" w:hAnsi="Arial"/>
          <w:sz w:val="20"/>
        </w:rPr>
        <w:t>Cost of travel, food &amp; accommodation for participation will be covered by the JFA and AIS.</w:t>
      </w:r>
    </w:p>
    <w:p w14:paraId="3491163D" w14:textId="77777777" w:rsidR="007A2191" w:rsidRPr="00E13908" w:rsidRDefault="007A2191" w:rsidP="007A2191">
      <w:pPr>
        <w:pStyle w:val="ListParagraph"/>
        <w:numPr>
          <w:ilvl w:val="0"/>
          <w:numId w:val="1"/>
        </w:numPr>
        <w:rPr>
          <w:rFonts w:ascii="Arial" w:hAnsi="Arial"/>
          <w:sz w:val="20"/>
        </w:rPr>
      </w:pPr>
      <w:r w:rsidRPr="00E13908">
        <w:rPr>
          <w:rFonts w:ascii="Arial" w:hAnsi="Arial"/>
          <w:sz w:val="20"/>
        </w:rPr>
        <w:t>Selections will be made by national coaching staff attending the AIS camp based on a range of factors including, but not limited to, technical capability, physical capability, attitude and work ethic, willingness to learn and future potential at international level.</w:t>
      </w:r>
    </w:p>
    <w:p w14:paraId="3D0F02E5" w14:textId="77777777" w:rsidR="007A2191" w:rsidRPr="00E13908" w:rsidRDefault="007A2191" w:rsidP="007A2191">
      <w:pPr>
        <w:rPr>
          <w:rFonts w:ascii="Arial" w:hAnsi="Arial"/>
          <w:b/>
          <w:sz w:val="20"/>
          <w:szCs w:val="22"/>
        </w:rPr>
      </w:pPr>
      <w:r w:rsidRPr="00E13908">
        <w:rPr>
          <w:rFonts w:ascii="Arial" w:hAnsi="Arial"/>
          <w:b/>
          <w:sz w:val="20"/>
          <w:szCs w:val="22"/>
        </w:rPr>
        <w:t xml:space="preserve">How can an athlete be nominated to attend? </w:t>
      </w:r>
    </w:p>
    <w:p w14:paraId="65EFD073" w14:textId="77777777" w:rsidR="00B53790" w:rsidRDefault="007A2191" w:rsidP="007A2191">
      <w:pPr>
        <w:pStyle w:val="ListParagraph"/>
        <w:numPr>
          <w:ilvl w:val="0"/>
          <w:numId w:val="1"/>
        </w:numPr>
        <w:rPr>
          <w:rFonts w:ascii="Arial" w:hAnsi="Arial"/>
          <w:sz w:val="20"/>
        </w:rPr>
      </w:pPr>
      <w:r w:rsidRPr="00B53790">
        <w:rPr>
          <w:rFonts w:ascii="Arial" w:hAnsi="Arial"/>
          <w:sz w:val="20"/>
        </w:rPr>
        <w:t>NTID athletes will automatically be attending the</w:t>
      </w:r>
      <w:r w:rsidR="00B53790" w:rsidRPr="00B53790">
        <w:rPr>
          <w:rFonts w:ascii="Arial" w:hAnsi="Arial"/>
          <w:sz w:val="20"/>
        </w:rPr>
        <w:t xml:space="preserve"> camp and eligible for selection</w:t>
      </w:r>
    </w:p>
    <w:p w14:paraId="1FC4FA42" w14:textId="3C1CAEC2" w:rsidR="007A2191" w:rsidRPr="00B53790" w:rsidRDefault="007A2191" w:rsidP="007A2191">
      <w:pPr>
        <w:pStyle w:val="ListParagraph"/>
        <w:numPr>
          <w:ilvl w:val="0"/>
          <w:numId w:val="1"/>
        </w:numPr>
        <w:rPr>
          <w:rFonts w:ascii="Arial" w:hAnsi="Arial"/>
          <w:sz w:val="20"/>
        </w:rPr>
      </w:pPr>
      <w:r w:rsidRPr="00B53790">
        <w:rPr>
          <w:rFonts w:ascii="Arial" w:hAnsi="Arial"/>
          <w:sz w:val="20"/>
        </w:rPr>
        <w:t>Each State will be able to nominate 2 additional athletes (CAD or JUN and Male or Female) to attend the AIS camp. Nominations, must be made by the NTID State Coordinators in each state</w:t>
      </w:r>
    </w:p>
    <w:p w14:paraId="62C170A5" w14:textId="77777777" w:rsidR="007A2191" w:rsidRPr="00E13908" w:rsidRDefault="007A2191" w:rsidP="007A2191">
      <w:pPr>
        <w:pStyle w:val="ListParagraph"/>
        <w:numPr>
          <w:ilvl w:val="0"/>
          <w:numId w:val="1"/>
        </w:numPr>
        <w:rPr>
          <w:rFonts w:ascii="Arial" w:hAnsi="Arial"/>
          <w:sz w:val="20"/>
        </w:rPr>
      </w:pPr>
      <w:r w:rsidRPr="00E13908">
        <w:rPr>
          <w:rFonts w:ascii="Arial" w:hAnsi="Arial"/>
          <w:sz w:val="20"/>
        </w:rPr>
        <w:t>An additional 5 athletes may be nominated at the discretion of the JFA National Development Coach/Coordinator</w:t>
      </w:r>
    </w:p>
    <w:p w14:paraId="320B4C66" w14:textId="3F8C8DD3" w:rsidR="007A2191" w:rsidRPr="00E13908" w:rsidRDefault="00B735C0" w:rsidP="007A2191">
      <w:pPr>
        <w:pStyle w:val="ListParagraph"/>
        <w:numPr>
          <w:ilvl w:val="0"/>
          <w:numId w:val="1"/>
        </w:numPr>
        <w:rPr>
          <w:rFonts w:ascii="Arial" w:hAnsi="Arial"/>
          <w:sz w:val="20"/>
        </w:rPr>
      </w:pPr>
      <w:r>
        <w:rPr>
          <w:rFonts w:ascii="Arial" w:hAnsi="Arial"/>
          <w:sz w:val="20"/>
        </w:rPr>
        <w:t>Nominations close Friday</w:t>
      </w:r>
      <w:r w:rsidR="007A2191" w:rsidRPr="00E13908">
        <w:rPr>
          <w:rFonts w:ascii="Arial" w:hAnsi="Arial"/>
          <w:sz w:val="20"/>
        </w:rPr>
        <w:t>,</w:t>
      </w:r>
      <w:r>
        <w:rPr>
          <w:rFonts w:ascii="Arial" w:hAnsi="Arial"/>
          <w:sz w:val="20"/>
        </w:rPr>
        <w:t xml:space="preserve"> 14</w:t>
      </w:r>
      <w:r w:rsidRPr="00B735C0">
        <w:rPr>
          <w:rFonts w:ascii="Arial" w:hAnsi="Arial"/>
          <w:sz w:val="20"/>
          <w:vertAlign w:val="superscript"/>
        </w:rPr>
        <w:t>th</w:t>
      </w:r>
      <w:r>
        <w:rPr>
          <w:rFonts w:ascii="Arial" w:hAnsi="Arial"/>
          <w:sz w:val="20"/>
        </w:rPr>
        <w:t xml:space="preserve"> </w:t>
      </w:r>
      <w:bookmarkStart w:id="0" w:name="_GoBack"/>
      <w:bookmarkEnd w:id="0"/>
      <w:r w:rsidR="007A2191" w:rsidRPr="00E13908">
        <w:rPr>
          <w:rFonts w:ascii="Arial" w:hAnsi="Arial"/>
          <w:sz w:val="20"/>
        </w:rPr>
        <w:t>March 2014. (After QLD Open)</w:t>
      </w:r>
    </w:p>
    <w:p w14:paraId="767EB274" w14:textId="77777777" w:rsidR="007A2191" w:rsidRPr="00E13908" w:rsidRDefault="007A2191" w:rsidP="007A2191">
      <w:pPr>
        <w:rPr>
          <w:rFonts w:ascii="Arial" w:hAnsi="Arial"/>
          <w:i/>
          <w:sz w:val="18"/>
          <w:szCs w:val="20"/>
          <w:u w:val="single"/>
        </w:rPr>
      </w:pPr>
      <w:r w:rsidRPr="00E13908">
        <w:rPr>
          <w:rFonts w:ascii="Arial" w:hAnsi="Arial"/>
          <w:i/>
          <w:sz w:val="18"/>
          <w:szCs w:val="20"/>
          <w:u w:val="single"/>
        </w:rPr>
        <w:t>#Note: State Coordinators, the training at the AIS is at a high level, so please make sure the athlete/s nominated are able to handle the intensity and volume. If unsure, please contact the NDCC or myself. If you only select 1 athlete or none, that is understandable. Potentially an extra spot could go to a larger state.</w:t>
      </w:r>
    </w:p>
    <w:p w14:paraId="7590FE54" w14:textId="77777777" w:rsidR="007A2191" w:rsidRPr="00E13908" w:rsidRDefault="007A2191" w:rsidP="007A2191">
      <w:pPr>
        <w:rPr>
          <w:rFonts w:ascii="Arial" w:hAnsi="Arial"/>
          <w:b/>
          <w:sz w:val="20"/>
          <w:szCs w:val="22"/>
        </w:rPr>
      </w:pPr>
    </w:p>
    <w:p w14:paraId="5679D5D3" w14:textId="77777777" w:rsidR="007A2191" w:rsidRPr="00E13908" w:rsidRDefault="007A2191" w:rsidP="007A2191">
      <w:pPr>
        <w:rPr>
          <w:rFonts w:ascii="Arial" w:hAnsi="Arial"/>
          <w:b/>
          <w:sz w:val="20"/>
          <w:szCs w:val="22"/>
        </w:rPr>
      </w:pPr>
      <w:r w:rsidRPr="00E13908">
        <w:rPr>
          <w:rFonts w:ascii="Arial" w:hAnsi="Arial"/>
          <w:b/>
          <w:sz w:val="20"/>
          <w:szCs w:val="22"/>
        </w:rPr>
        <w:t>What are the minimum criteria to be nominated?</w:t>
      </w:r>
    </w:p>
    <w:p w14:paraId="1B0CDC7E" w14:textId="77777777" w:rsidR="007A2191" w:rsidRPr="00E13908" w:rsidRDefault="007A2191" w:rsidP="007A2191">
      <w:pPr>
        <w:pStyle w:val="ListParagraph"/>
        <w:numPr>
          <w:ilvl w:val="0"/>
          <w:numId w:val="1"/>
        </w:numPr>
        <w:rPr>
          <w:rFonts w:ascii="Arial" w:hAnsi="Arial"/>
          <w:sz w:val="20"/>
        </w:rPr>
      </w:pPr>
      <w:r w:rsidRPr="00E13908">
        <w:rPr>
          <w:rFonts w:ascii="Arial" w:hAnsi="Arial"/>
          <w:sz w:val="20"/>
        </w:rPr>
        <w:t>Australian Citizen and be able to hold an Australian Passport</w:t>
      </w:r>
    </w:p>
    <w:p w14:paraId="57738345" w14:textId="77777777" w:rsidR="007A2191" w:rsidRPr="00E13908" w:rsidRDefault="007A2191" w:rsidP="007A2191">
      <w:pPr>
        <w:pStyle w:val="ListParagraph"/>
        <w:numPr>
          <w:ilvl w:val="0"/>
          <w:numId w:val="1"/>
        </w:numPr>
        <w:rPr>
          <w:rFonts w:ascii="Arial" w:hAnsi="Arial"/>
          <w:sz w:val="20"/>
        </w:rPr>
      </w:pPr>
      <w:r w:rsidRPr="00E13908">
        <w:rPr>
          <w:rFonts w:ascii="Arial" w:hAnsi="Arial"/>
          <w:sz w:val="20"/>
        </w:rPr>
        <w:t>Green Belt</w:t>
      </w:r>
    </w:p>
    <w:p w14:paraId="057FE26F" w14:textId="77777777" w:rsidR="007A2191" w:rsidRPr="00E13908" w:rsidRDefault="007A2191" w:rsidP="007A2191">
      <w:pPr>
        <w:pStyle w:val="ListParagraph"/>
        <w:numPr>
          <w:ilvl w:val="0"/>
          <w:numId w:val="1"/>
        </w:numPr>
        <w:rPr>
          <w:rFonts w:ascii="Arial" w:hAnsi="Arial"/>
          <w:sz w:val="20"/>
        </w:rPr>
      </w:pPr>
      <w:r w:rsidRPr="00E13908">
        <w:rPr>
          <w:rFonts w:ascii="Arial" w:hAnsi="Arial"/>
          <w:sz w:val="20"/>
        </w:rPr>
        <w:t>Participate at either ACT or QLD Open (only 1 needed)</w:t>
      </w:r>
    </w:p>
    <w:p w14:paraId="161E732D" w14:textId="77777777" w:rsidR="007A2191" w:rsidRPr="00E13908" w:rsidRDefault="007A2191" w:rsidP="007A2191">
      <w:pPr>
        <w:pStyle w:val="ListParagraph"/>
        <w:numPr>
          <w:ilvl w:val="0"/>
          <w:numId w:val="1"/>
        </w:numPr>
        <w:rPr>
          <w:rFonts w:ascii="Arial" w:hAnsi="Arial"/>
          <w:sz w:val="20"/>
        </w:rPr>
      </w:pPr>
      <w:r w:rsidRPr="00E13908">
        <w:rPr>
          <w:rFonts w:ascii="Arial" w:hAnsi="Arial"/>
          <w:sz w:val="20"/>
        </w:rPr>
        <w:t>Attributes we are looking for; Wiliness to learn, Good Fitness level, Determination, Will power, Enthusiastic.</w:t>
      </w:r>
    </w:p>
    <w:p w14:paraId="29353754" w14:textId="77777777" w:rsidR="007A2191" w:rsidRPr="00E13908" w:rsidRDefault="007A2191" w:rsidP="007A2191">
      <w:pPr>
        <w:widowControl w:val="0"/>
        <w:autoSpaceDE w:val="0"/>
        <w:autoSpaceDN w:val="0"/>
        <w:adjustRightInd w:val="0"/>
        <w:rPr>
          <w:rFonts w:ascii="Arial" w:hAnsi="Arial" w:cs="Arial"/>
          <w:bCs/>
          <w:sz w:val="20"/>
          <w:szCs w:val="22"/>
          <w:lang w:eastAsia="ja-JP"/>
        </w:rPr>
      </w:pPr>
      <w:r w:rsidRPr="00E13908">
        <w:rPr>
          <w:rFonts w:ascii="Arial" w:hAnsi="Arial" w:cs="Arial"/>
          <w:bCs/>
          <w:sz w:val="20"/>
          <w:szCs w:val="22"/>
          <w:lang w:eastAsia="ja-JP"/>
        </w:rPr>
        <w:t>Regards</w:t>
      </w:r>
    </w:p>
    <w:p w14:paraId="79984AE8" w14:textId="77777777" w:rsidR="007A2191" w:rsidRPr="00E13908" w:rsidRDefault="007A2191" w:rsidP="007A2191">
      <w:pPr>
        <w:widowControl w:val="0"/>
        <w:autoSpaceDE w:val="0"/>
        <w:autoSpaceDN w:val="0"/>
        <w:adjustRightInd w:val="0"/>
        <w:rPr>
          <w:rFonts w:ascii="Arial" w:hAnsi="Arial" w:cs="Arial"/>
          <w:b/>
          <w:bCs/>
          <w:sz w:val="20"/>
          <w:szCs w:val="22"/>
          <w:lang w:eastAsia="ja-JP"/>
        </w:rPr>
      </w:pPr>
    </w:p>
    <w:p w14:paraId="627EABBA" w14:textId="77777777" w:rsidR="007A2191" w:rsidRPr="00E13908" w:rsidRDefault="007A2191" w:rsidP="007A2191">
      <w:pPr>
        <w:widowControl w:val="0"/>
        <w:autoSpaceDE w:val="0"/>
        <w:autoSpaceDN w:val="0"/>
        <w:adjustRightInd w:val="0"/>
        <w:rPr>
          <w:rFonts w:ascii="Arial" w:hAnsi="Arial" w:cs="Arial"/>
          <w:sz w:val="20"/>
          <w:szCs w:val="22"/>
          <w:lang w:eastAsia="ja-JP"/>
        </w:rPr>
      </w:pPr>
      <w:r w:rsidRPr="00E13908">
        <w:rPr>
          <w:rFonts w:ascii="Arial" w:hAnsi="Arial" w:cs="Arial"/>
          <w:b/>
          <w:bCs/>
          <w:sz w:val="20"/>
          <w:szCs w:val="22"/>
          <w:lang w:eastAsia="ja-JP"/>
        </w:rPr>
        <w:t>Dennis Iverson</w:t>
      </w:r>
    </w:p>
    <w:p w14:paraId="308EEBBE" w14:textId="77777777" w:rsidR="007A2191" w:rsidRPr="00E13908" w:rsidRDefault="007A2191" w:rsidP="007A2191">
      <w:pPr>
        <w:widowControl w:val="0"/>
        <w:autoSpaceDE w:val="0"/>
        <w:autoSpaceDN w:val="0"/>
        <w:adjustRightInd w:val="0"/>
        <w:rPr>
          <w:rFonts w:ascii="Arial" w:hAnsi="Arial" w:cs="Arial"/>
          <w:sz w:val="20"/>
          <w:szCs w:val="22"/>
          <w:lang w:eastAsia="ja-JP"/>
        </w:rPr>
      </w:pPr>
      <w:r w:rsidRPr="00E13908">
        <w:rPr>
          <w:rFonts w:ascii="Arial" w:hAnsi="Arial" w:cs="Arial"/>
          <w:sz w:val="20"/>
          <w:szCs w:val="22"/>
          <w:lang w:eastAsia="ja-JP"/>
        </w:rPr>
        <w:t>National Administrator</w:t>
      </w:r>
    </w:p>
    <w:p w14:paraId="75F6A473" w14:textId="77777777" w:rsidR="007A2191" w:rsidRPr="00E13908" w:rsidRDefault="007A2191" w:rsidP="007A2191">
      <w:pPr>
        <w:widowControl w:val="0"/>
        <w:autoSpaceDE w:val="0"/>
        <w:autoSpaceDN w:val="0"/>
        <w:adjustRightInd w:val="0"/>
        <w:rPr>
          <w:rFonts w:ascii="Arial" w:hAnsi="Arial" w:cs="Arial"/>
          <w:sz w:val="20"/>
          <w:szCs w:val="22"/>
          <w:lang w:eastAsia="ja-JP"/>
        </w:rPr>
      </w:pPr>
      <w:r w:rsidRPr="00E13908">
        <w:rPr>
          <w:rFonts w:ascii="Arial" w:hAnsi="Arial" w:cs="Arial"/>
          <w:b/>
          <w:bCs/>
          <w:sz w:val="20"/>
          <w:szCs w:val="22"/>
          <w:lang w:eastAsia="ja-JP"/>
        </w:rPr>
        <w:t>Judo Federation Of Australia Inc.</w:t>
      </w:r>
    </w:p>
    <w:p w14:paraId="33FA8478" w14:textId="49999F39" w:rsidR="00DC234B" w:rsidRDefault="007A2191" w:rsidP="007A2191">
      <w:pPr>
        <w:widowControl w:val="0"/>
        <w:autoSpaceDE w:val="0"/>
        <w:autoSpaceDN w:val="0"/>
        <w:adjustRightInd w:val="0"/>
        <w:rPr>
          <w:rFonts w:ascii="Arial" w:hAnsi="Arial" w:cs="Arial"/>
          <w:sz w:val="20"/>
          <w:szCs w:val="22"/>
          <w:lang w:eastAsia="ja-JP"/>
        </w:rPr>
      </w:pPr>
      <w:r w:rsidRPr="00E13908">
        <w:rPr>
          <w:rFonts w:ascii="Arial" w:hAnsi="Arial" w:cs="Arial"/>
          <w:sz w:val="20"/>
          <w:szCs w:val="22"/>
          <w:lang w:eastAsia="ja-JP"/>
        </w:rPr>
        <w:t>M: +61 438 812 281</w:t>
      </w:r>
    </w:p>
    <w:p w14:paraId="61CDEA24" w14:textId="060FE094" w:rsidR="00D64043" w:rsidRPr="00EB0B00" w:rsidRDefault="007A2191" w:rsidP="007A2191">
      <w:pPr>
        <w:widowControl w:val="0"/>
        <w:autoSpaceDE w:val="0"/>
        <w:autoSpaceDN w:val="0"/>
        <w:adjustRightInd w:val="0"/>
        <w:rPr>
          <w:rFonts w:ascii="Arial" w:hAnsi="Arial"/>
          <w:sz w:val="20"/>
          <w:szCs w:val="20"/>
        </w:rPr>
      </w:pPr>
      <w:r>
        <w:rPr>
          <w:rFonts w:ascii="Arial" w:hAnsi="Arial" w:cs="Arial"/>
          <w:sz w:val="20"/>
          <w:szCs w:val="22"/>
          <w:lang w:eastAsia="ja-JP"/>
        </w:rPr>
        <w:t xml:space="preserve">E: </w:t>
      </w:r>
      <w:hyperlink r:id="rId8" w:history="1">
        <w:r w:rsidRPr="008168BD">
          <w:rPr>
            <w:rStyle w:val="Hyperlink"/>
            <w:rFonts w:ascii="Arial" w:hAnsi="Arial" w:cs="Arial"/>
            <w:sz w:val="20"/>
            <w:szCs w:val="22"/>
            <w:lang w:eastAsia="ja-JP"/>
          </w:rPr>
          <w:t>dennis.iverson@ausjudo.com.au</w:t>
        </w:r>
      </w:hyperlink>
      <w:r>
        <w:rPr>
          <w:rFonts w:ascii="Arial" w:hAnsi="Arial" w:cs="Arial"/>
          <w:sz w:val="20"/>
          <w:szCs w:val="22"/>
          <w:lang w:eastAsia="ja-JP"/>
        </w:rPr>
        <w:t xml:space="preserve"> </w:t>
      </w:r>
    </w:p>
    <w:sectPr w:rsidR="00D64043" w:rsidRPr="00EB0B00" w:rsidSect="00EB0B00">
      <w:headerReference w:type="default" r:id="rId9"/>
      <w:footerReference w:type="default" r:id="rId10"/>
      <w:pgSz w:w="11900" w:h="16840"/>
      <w:pgMar w:top="1021" w:right="1021" w:bottom="1021" w:left="1021" w:header="454" w:footer="28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C3353" w14:textId="77777777" w:rsidR="00DC234B" w:rsidRDefault="00DC234B" w:rsidP="00954B8C">
      <w:r>
        <w:separator/>
      </w:r>
    </w:p>
  </w:endnote>
  <w:endnote w:type="continuationSeparator" w:id="0">
    <w:p w14:paraId="79FB12B8" w14:textId="77777777" w:rsidR="00DC234B" w:rsidRDefault="00DC234B" w:rsidP="0095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836"/>
      <w:gridCol w:w="4741"/>
      <w:gridCol w:w="777"/>
      <w:gridCol w:w="2720"/>
    </w:tblGrid>
    <w:tr w:rsidR="00DC234B" w14:paraId="37249BDC" w14:textId="77777777" w:rsidTr="00954B8C">
      <w:tc>
        <w:tcPr>
          <w:tcW w:w="1877" w:type="dxa"/>
          <w:tcBorders>
            <w:top w:val="single" w:sz="4" w:space="0" w:color="auto"/>
            <w:left w:val="nil"/>
            <w:bottom w:val="nil"/>
            <w:right w:val="nil"/>
          </w:tcBorders>
        </w:tcPr>
        <w:p w14:paraId="56B899A5" w14:textId="77777777" w:rsidR="00DC234B" w:rsidRPr="00CA1DAD" w:rsidRDefault="00DC234B">
          <w:pPr>
            <w:pStyle w:val="Footer"/>
            <w:rPr>
              <w:rFonts w:ascii="Arial" w:hAnsi="Arial"/>
              <w:b/>
              <w:sz w:val="16"/>
              <w:szCs w:val="16"/>
              <w:u w:val="single"/>
            </w:rPr>
          </w:pPr>
          <w:r w:rsidRPr="00CA1DAD">
            <w:rPr>
              <w:rFonts w:ascii="Arial" w:hAnsi="Arial"/>
              <w:b/>
              <w:sz w:val="16"/>
              <w:szCs w:val="16"/>
              <w:u w:val="single"/>
            </w:rPr>
            <w:br/>
            <w:t>Mailing Address</w:t>
          </w:r>
          <w:r w:rsidRPr="00CA1DAD">
            <w:rPr>
              <w:rFonts w:ascii="Arial" w:hAnsi="Arial"/>
              <w:b/>
              <w:sz w:val="16"/>
              <w:szCs w:val="16"/>
              <w:u w:val="single"/>
            </w:rPr>
            <w:br/>
          </w:r>
        </w:p>
      </w:tc>
      <w:tc>
        <w:tcPr>
          <w:tcW w:w="4894" w:type="dxa"/>
          <w:tcBorders>
            <w:top w:val="single" w:sz="4" w:space="0" w:color="auto"/>
            <w:left w:val="nil"/>
            <w:bottom w:val="nil"/>
            <w:right w:val="nil"/>
          </w:tcBorders>
        </w:tcPr>
        <w:p w14:paraId="02EB30CD" w14:textId="77777777" w:rsidR="00DC234B" w:rsidRPr="00CA1DAD" w:rsidRDefault="00DC234B">
          <w:pPr>
            <w:pStyle w:val="Footer"/>
            <w:rPr>
              <w:rFonts w:ascii="Arial" w:hAnsi="Arial"/>
              <w:b/>
              <w:sz w:val="16"/>
              <w:szCs w:val="16"/>
            </w:rPr>
          </w:pPr>
          <w:r w:rsidRPr="00CA1DAD">
            <w:rPr>
              <w:rFonts w:ascii="Arial" w:hAnsi="Arial"/>
              <w:b/>
              <w:sz w:val="16"/>
              <w:szCs w:val="16"/>
            </w:rPr>
            <w:br/>
            <w:t>PO BOX 1211,</w:t>
          </w:r>
        </w:p>
        <w:p w14:paraId="13BBE47E" w14:textId="77777777" w:rsidR="00DC234B" w:rsidRPr="00CA1DAD" w:rsidRDefault="00DC234B">
          <w:pPr>
            <w:pStyle w:val="Footer"/>
            <w:rPr>
              <w:rFonts w:ascii="Arial" w:hAnsi="Arial"/>
              <w:b/>
              <w:sz w:val="16"/>
              <w:szCs w:val="16"/>
            </w:rPr>
          </w:pPr>
          <w:r w:rsidRPr="00CA1DAD">
            <w:rPr>
              <w:rFonts w:ascii="Arial" w:hAnsi="Arial"/>
              <w:b/>
              <w:sz w:val="16"/>
              <w:szCs w:val="16"/>
            </w:rPr>
            <w:t>EPPING, VIC 3076</w:t>
          </w:r>
        </w:p>
        <w:p w14:paraId="2A397C36" w14:textId="77777777" w:rsidR="00DC234B" w:rsidRPr="00CA1DAD" w:rsidRDefault="00DC234B">
          <w:pPr>
            <w:pStyle w:val="Footer"/>
            <w:rPr>
              <w:rFonts w:ascii="Arial" w:hAnsi="Arial"/>
              <w:b/>
              <w:sz w:val="16"/>
              <w:szCs w:val="16"/>
            </w:rPr>
          </w:pPr>
          <w:r w:rsidRPr="00CA1DAD">
            <w:rPr>
              <w:rFonts w:ascii="Arial" w:hAnsi="Arial"/>
              <w:b/>
              <w:sz w:val="16"/>
              <w:szCs w:val="16"/>
            </w:rPr>
            <w:t>AUSTRALIA</w:t>
          </w:r>
        </w:p>
      </w:tc>
      <w:tc>
        <w:tcPr>
          <w:tcW w:w="777" w:type="dxa"/>
          <w:tcBorders>
            <w:top w:val="single" w:sz="4" w:space="0" w:color="auto"/>
            <w:left w:val="nil"/>
            <w:bottom w:val="nil"/>
            <w:right w:val="nil"/>
          </w:tcBorders>
        </w:tcPr>
        <w:p w14:paraId="7A5EE434" w14:textId="77777777" w:rsidR="00DC234B" w:rsidRPr="00CA1DAD" w:rsidRDefault="00DC234B">
          <w:pPr>
            <w:pStyle w:val="Footer"/>
            <w:rPr>
              <w:rFonts w:ascii="Arial" w:hAnsi="Arial"/>
              <w:b/>
              <w:sz w:val="16"/>
              <w:szCs w:val="16"/>
            </w:rPr>
          </w:pPr>
          <w:r w:rsidRPr="00CA1DAD">
            <w:rPr>
              <w:rFonts w:ascii="Arial" w:hAnsi="Arial"/>
              <w:b/>
              <w:sz w:val="16"/>
              <w:szCs w:val="16"/>
            </w:rPr>
            <w:br/>
            <w:t>Mobile:</w:t>
          </w:r>
        </w:p>
        <w:p w14:paraId="442289A9" w14:textId="77777777" w:rsidR="00DC234B" w:rsidRPr="00CA1DAD" w:rsidRDefault="00DC234B">
          <w:pPr>
            <w:pStyle w:val="Footer"/>
            <w:rPr>
              <w:rFonts w:ascii="Arial" w:hAnsi="Arial"/>
              <w:b/>
              <w:sz w:val="16"/>
              <w:szCs w:val="16"/>
            </w:rPr>
          </w:pPr>
          <w:r w:rsidRPr="00CA1DAD">
            <w:rPr>
              <w:rFonts w:ascii="Arial" w:hAnsi="Arial"/>
              <w:b/>
              <w:sz w:val="16"/>
              <w:szCs w:val="16"/>
            </w:rPr>
            <w:t>Email:</w:t>
          </w:r>
        </w:p>
      </w:tc>
      <w:tc>
        <w:tcPr>
          <w:tcW w:w="2300" w:type="dxa"/>
          <w:tcBorders>
            <w:top w:val="single" w:sz="4" w:space="0" w:color="auto"/>
            <w:left w:val="nil"/>
            <w:bottom w:val="nil"/>
            <w:right w:val="nil"/>
          </w:tcBorders>
        </w:tcPr>
        <w:p w14:paraId="7C07E26C" w14:textId="3C2C4409" w:rsidR="00DC234B" w:rsidRPr="00CA1DAD" w:rsidRDefault="00DC234B">
          <w:pPr>
            <w:pStyle w:val="Footer"/>
            <w:rPr>
              <w:rFonts w:ascii="Arial" w:hAnsi="Arial"/>
              <w:b/>
              <w:sz w:val="16"/>
              <w:szCs w:val="16"/>
            </w:rPr>
          </w:pPr>
          <w:r w:rsidRPr="00CA1DAD">
            <w:rPr>
              <w:rFonts w:ascii="Arial" w:hAnsi="Arial"/>
              <w:b/>
              <w:sz w:val="16"/>
              <w:szCs w:val="16"/>
            </w:rPr>
            <w:br/>
            <w:t>(61) 04</w:t>
          </w:r>
          <w:r>
            <w:rPr>
              <w:rFonts w:ascii="Arial" w:hAnsi="Arial"/>
              <w:b/>
              <w:sz w:val="16"/>
              <w:szCs w:val="16"/>
            </w:rPr>
            <w:t>38 812 281</w:t>
          </w:r>
        </w:p>
        <w:p w14:paraId="5E61C5A5" w14:textId="6F44635C" w:rsidR="00DC234B" w:rsidRDefault="00B735C0" w:rsidP="00BF3552">
          <w:pPr>
            <w:pStyle w:val="Footer"/>
            <w:rPr>
              <w:rFonts w:ascii="Arial" w:hAnsi="Arial"/>
              <w:b/>
              <w:sz w:val="16"/>
              <w:szCs w:val="16"/>
            </w:rPr>
          </w:pPr>
          <w:hyperlink r:id="rId1" w:history="1">
            <w:r w:rsidR="00DC234B" w:rsidRPr="00E752AB">
              <w:rPr>
                <w:rStyle w:val="Hyperlink"/>
                <w:rFonts w:ascii="Arial" w:hAnsi="Arial"/>
                <w:b/>
                <w:sz w:val="16"/>
                <w:szCs w:val="16"/>
              </w:rPr>
              <w:t>dennis.iverson@ausjudo.com.au</w:t>
            </w:r>
          </w:hyperlink>
        </w:p>
        <w:p w14:paraId="18A2C322" w14:textId="60094325" w:rsidR="00DC234B" w:rsidRPr="00CA1DAD" w:rsidRDefault="00DC234B" w:rsidP="00BF3552">
          <w:pPr>
            <w:pStyle w:val="Footer"/>
            <w:rPr>
              <w:rFonts w:ascii="Arial" w:hAnsi="Arial"/>
              <w:b/>
              <w:sz w:val="16"/>
              <w:szCs w:val="16"/>
            </w:rPr>
          </w:pPr>
        </w:p>
      </w:tc>
    </w:tr>
    <w:tr w:rsidR="00DC234B" w14:paraId="3E66717F" w14:textId="77777777" w:rsidTr="00954B8C">
      <w:tc>
        <w:tcPr>
          <w:tcW w:w="9848" w:type="dxa"/>
          <w:gridSpan w:val="4"/>
          <w:tcBorders>
            <w:top w:val="nil"/>
            <w:left w:val="nil"/>
            <w:bottom w:val="nil"/>
            <w:right w:val="nil"/>
          </w:tcBorders>
        </w:tcPr>
        <w:p w14:paraId="127C1CB8" w14:textId="77777777" w:rsidR="00DC234B" w:rsidRDefault="00DC234B" w:rsidP="00954B8C">
          <w:pPr>
            <w:pStyle w:val="Footer"/>
            <w:jc w:val="center"/>
          </w:pPr>
          <w:r>
            <w:rPr>
              <w:noProof/>
            </w:rPr>
            <w:drawing>
              <wp:inline distT="0" distB="0" distL="0" distR="0" wp14:anchorId="7A0530F5" wp14:editId="34341CB8">
                <wp:extent cx="536545" cy="574870"/>
                <wp:effectExtent l="0" t="0" r="0" b="9525"/>
                <wp:docPr id="9" name="Picture 9" descr="Macintosh HD:Users:dennisiverson:Desktop:JFA Signiture:ACGA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ennisiverson:Desktop:JFA Signiture:ACGA logo 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6545" cy="574870"/>
                        </a:xfrm>
                        <a:prstGeom prst="rect">
                          <a:avLst/>
                        </a:prstGeom>
                        <a:noFill/>
                        <a:ln>
                          <a:noFill/>
                        </a:ln>
                      </pic:spPr>
                    </pic:pic>
                  </a:graphicData>
                </a:graphic>
              </wp:inline>
            </w:drawing>
          </w:r>
          <w:r>
            <w:t xml:space="preserve">            </w:t>
          </w:r>
          <w:r>
            <w:rPr>
              <w:noProof/>
            </w:rPr>
            <w:drawing>
              <wp:inline distT="0" distB="0" distL="0" distR="0" wp14:anchorId="4E3E801B" wp14:editId="4EC56DAA">
                <wp:extent cx="460688" cy="574235"/>
                <wp:effectExtent l="0" t="0" r="0" b="10160"/>
                <wp:docPr id="10" name="Picture 10" descr="Macintosh HD:Users:dennisiverson:Desktop:JFA Signiture:Institutional_FullText_Beneath_Stacked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ennisiverson:Desktop:JFA Signiture:Institutional_FullText_Beneath_Stacked_Colou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0688" cy="574235"/>
                        </a:xfrm>
                        <a:prstGeom prst="rect">
                          <a:avLst/>
                        </a:prstGeom>
                        <a:noFill/>
                        <a:ln>
                          <a:noFill/>
                        </a:ln>
                      </pic:spPr>
                    </pic:pic>
                  </a:graphicData>
                </a:graphic>
              </wp:inline>
            </w:drawing>
          </w:r>
          <w:r>
            <w:t xml:space="preserve">             </w:t>
          </w:r>
          <w:r>
            <w:rPr>
              <w:noProof/>
            </w:rPr>
            <w:drawing>
              <wp:inline distT="0" distB="0" distL="0" distR="0" wp14:anchorId="070CF524" wp14:editId="17252C83">
                <wp:extent cx="2510855" cy="538040"/>
                <wp:effectExtent l="0" t="0" r="3810" b="0"/>
                <wp:docPr id="11" name="Picture 11" descr="Macintosh HD:Users:dennisiverson:Desktop:JFA Signiture:Aus Co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ennisiverson:Desktop:JFA Signiture:Aus Com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0855" cy="538040"/>
                        </a:xfrm>
                        <a:prstGeom prst="rect">
                          <a:avLst/>
                        </a:prstGeom>
                        <a:noFill/>
                        <a:ln>
                          <a:noFill/>
                        </a:ln>
                      </pic:spPr>
                    </pic:pic>
                  </a:graphicData>
                </a:graphic>
              </wp:inline>
            </w:drawing>
          </w:r>
        </w:p>
      </w:tc>
    </w:tr>
  </w:tbl>
  <w:p w14:paraId="7B1CE6E1" w14:textId="77777777" w:rsidR="00DC234B" w:rsidRDefault="00DC23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1A6D6" w14:textId="77777777" w:rsidR="00DC234B" w:rsidRDefault="00DC234B" w:rsidP="00954B8C">
      <w:r>
        <w:separator/>
      </w:r>
    </w:p>
  </w:footnote>
  <w:footnote w:type="continuationSeparator" w:id="0">
    <w:p w14:paraId="62A010B6" w14:textId="77777777" w:rsidR="00DC234B" w:rsidRDefault="00DC234B" w:rsidP="00954B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14"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7155"/>
    </w:tblGrid>
    <w:tr w:rsidR="00DC234B" w:rsidRPr="00954B8C" w14:paraId="15CD9FB4" w14:textId="77777777" w:rsidTr="00954B8C">
      <w:trPr>
        <w:trHeight w:val="132"/>
      </w:trPr>
      <w:tc>
        <w:tcPr>
          <w:tcW w:w="2059" w:type="dxa"/>
        </w:tcPr>
        <w:p w14:paraId="100BDB78" w14:textId="77777777" w:rsidR="00DC234B" w:rsidRPr="00954B8C" w:rsidRDefault="00DC234B" w:rsidP="00954B8C">
          <w:pPr>
            <w:pStyle w:val="Header"/>
            <w:rPr>
              <w:rFonts w:ascii="Arial" w:hAnsi="Arial"/>
              <w:sz w:val="16"/>
              <w:szCs w:val="16"/>
            </w:rPr>
          </w:pPr>
          <w:r>
            <w:rPr>
              <w:rFonts w:ascii="Arial" w:hAnsi="Arial"/>
              <w:noProof/>
              <w:sz w:val="16"/>
              <w:szCs w:val="16"/>
            </w:rPr>
            <w:drawing>
              <wp:inline distT="0" distB="0" distL="0" distR="0" wp14:anchorId="24532054" wp14:editId="4C4D05B3">
                <wp:extent cx="1080135" cy="722626"/>
                <wp:effectExtent l="0" t="0" r="0" b="0"/>
                <wp:docPr id="8" name="Picture 8" descr="Macintosh HD:Users:dennisiverson:Desktop:JFA Signiture:AUS Jud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nisiverson:Desktop:JFA Signiture:AUS Judo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722626"/>
                        </a:xfrm>
                        <a:prstGeom prst="rect">
                          <a:avLst/>
                        </a:prstGeom>
                        <a:noFill/>
                        <a:ln>
                          <a:noFill/>
                        </a:ln>
                      </pic:spPr>
                    </pic:pic>
                  </a:graphicData>
                </a:graphic>
              </wp:inline>
            </w:drawing>
          </w:r>
        </w:p>
      </w:tc>
      <w:tc>
        <w:tcPr>
          <w:tcW w:w="7155" w:type="dxa"/>
        </w:tcPr>
        <w:p w14:paraId="31EF5154" w14:textId="77777777" w:rsidR="00DC234B" w:rsidRPr="00EB0B00" w:rsidRDefault="00DC234B" w:rsidP="00954B8C">
          <w:pPr>
            <w:pStyle w:val="Header"/>
            <w:jc w:val="center"/>
            <w:rPr>
              <w:rFonts w:ascii="Arial" w:hAnsi="Arial"/>
              <w:color w:val="0000FF"/>
              <w:sz w:val="36"/>
              <w:szCs w:val="36"/>
            </w:rPr>
          </w:pPr>
          <w:r w:rsidRPr="00EB0B00">
            <w:rPr>
              <w:rFonts w:ascii="Arial" w:hAnsi="Arial"/>
              <w:color w:val="0000FF"/>
              <w:sz w:val="36"/>
              <w:szCs w:val="36"/>
            </w:rPr>
            <w:t>Judo Federation of Australia Inc.</w:t>
          </w:r>
        </w:p>
        <w:p w14:paraId="450FC8F9" w14:textId="77777777" w:rsidR="00DC234B" w:rsidRPr="00EB0B00" w:rsidRDefault="00DC234B" w:rsidP="00954B8C">
          <w:pPr>
            <w:pStyle w:val="Header"/>
            <w:jc w:val="center"/>
            <w:rPr>
              <w:rFonts w:ascii="Arial" w:hAnsi="Arial"/>
              <w:b/>
              <w:sz w:val="14"/>
              <w:szCs w:val="14"/>
            </w:rPr>
          </w:pPr>
          <w:r w:rsidRPr="00EB0B00">
            <w:rPr>
              <w:rFonts w:ascii="Arial" w:hAnsi="Arial"/>
              <w:b/>
              <w:sz w:val="14"/>
              <w:szCs w:val="14"/>
            </w:rPr>
            <w:t>Member of</w:t>
          </w:r>
        </w:p>
        <w:p w14:paraId="099DE0E9" w14:textId="77777777" w:rsidR="00DC234B" w:rsidRPr="00EB0B00" w:rsidRDefault="00DC234B" w:rsidP="00954B8C">
          <w:pPr>
            <w:pStyle w:val="Header"/>
            <w:jc w:val="center"/>
            <w:rPr>
              <w:rFonts w:ascii="Arial" w:hAnsi="Arial"/>
              <w:b/>
              <w:sz w:val="14"/>
              <w:szCs w:val="14"/>
            </w:rPr>
          </w:pPr>
          <w:r w:rsidRPr="00EB0B00">
            <w:rPr>
              <w:rFonts w:ascii="Arial" w:hAnsi="Arial"/>
              <w:b/>
              <w:sz w:val="14"/>
              <w:szCs w:val="14"/>
            </w:rPr>
            <w:t>International Judo Federation</w:t>
          </w:r>
        </w:p>
        <w:p w14:paraId="08CA0611" w14:textId="77777777" w:rsidR="00DC234B" w:rsidRPr="00EB0B00" w:rsidRDefault="00DC234B" w:rsidP="00954B8C">
          <w:pPr>
            <w:pStyle w:val="Header"/>
            <w:jc w:val="center"/>
            <w:rPr>
              <w:rFonts w:ascii="Arial" w:hAnsi="Arial"/>
              <w:b/>
              <w:sz w:val="14"/>
              <w:szCs w:val="14"/>
            </w:rPr>
          </w:pPr>
          <w:r w:rsidRPr="00EB0B00">
            <w:rPr>
              <w:rFonts w:ascii="Arial" w:hAnsi="Arial"/>
              <w:b/>
              <w:sz w:val="14"/>
              <w:szCs w:val="14"/>
            </w:rPr>
            <w:t>Oceania Judo Union, Australian Olympic Committee,</w:t>
          </w:r>
        </w:p>
        <w:p w14:paraId="49576F3A" w14:textId="77777777" w:rsidR="00DC234B" w:rsidRPr="00EB0B00" w:rsidRDefault="00DC234B" w:rsidP="00954B8C">
          <w:pPr>
            <w:pStyle w:val="Header"/>
            <w:jc w:val="center"/>
            <w:rPr>
              <w:rFonts w:ascii="Arial" w:hAnsi="Arial"/>
              <w:b/>
              <w:sz w:val="14"/>
              <w:szCs w:val="14"/>
            </w:rPr>
          </w:pPr>
          <w:r w:rsidRPr="00EB0B00">
            <w:rPr>
              <w:rFonts w:ascii="Arial" w:hAnsi="Arial"/>
              <w:b/>
              <w:sz w:val="14"/>
              <w:szCs w:val="14"/>
            </w:rPr>
            <w:t>Australian Commonwealth Games Association</w:t>
          </w:r>
        </w:p>
        <w:p w14:paraId="3A52CEA0" w14:textId="0C65AB00" w:rsidR="00DC234B" w:rsidRPr="00954B8C" w:rsidRDefault="00DC234B" w:rsidP="00EB0B00">
          <w:pPr>
            <w:pStyle w:val="Header"/>
            <w:jc w:val="center"/>
            <w:rPr>
              <w:rFonts w:ascii="Arial" w:hAnsi="Arial"/>
              <w:sz w:val="16"/>
              <w:szCs w:val="16"/>
            </w:rPr>
          </w:pPr>
          <w:r w:rsidRPr="00EB0B00">
            <w:rPr>
              <w:rFonts w:ascii="Arial" w:hAnsi="Arial"/>
              <w:b/>
              <w:sz w:val="14"/>
              <w:szCs w:val="14"/>
            </w:rPr>
            <w:t>ABN: 49 305 099 035</w:t>
          </w:r>
          <w:r>
            <w:rPr>
              <w:rFonts w:ascii="Arial" w:hAnsi="Arial"/>
              <w:sz w:val="16"/>
              <w:szCs w:val="16"/>
            </w:rPr>
            <w:br/>
          </w:r>
        </w:p>
      </w:tc>
    </w:tr>
  </w:tbl>
  <w:p w14:paraId="0C746C20" w14:textId="77777777" w:rsidR="00DC234B" w:rsidRPr="00954B8C" w:rsidRDefault="00DC234B" w:rsidP="00954B8C">
    <w:pPr>
      <w:pStyle w:val="Header"/>
      <w:jc w:val="center"/>
      <w:rPr>
        <w:rFonts w:ascii="Arial" w:hAnsi="Arial"/>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75725"/>
    <w:multiLevelType w:val="hybridMultilevel"/>
    <w:tmpl w:val="7F382AF6"/>
    <w:lvl w:ilvl="0" w:tplc="A412BE5C">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8C"/>
    <w:rsid w:val="002602B0"/>
    <w:rsid w:val="00576893"/>
    <w:rsid w:val="005B721B"/>
    <w:rsid w:val="007A2191"/>
    <w:rsid w:val="00954B8C"/>
    <w:rsid w:val="00B01A06"/>
    <w:rsid w:val="00B53790"/>
    <w:rsid w:val="00B735C0"/>
    <w:rsid w:val="00BF3552"/>
    <w:rsid w:val="00CA1DAD"/>
    <w:rsid w:val="00D64043"/>
    <w:rsid w:val="00DC234B"/>
    <w:rsid w:val="00EB0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85C19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B8C"/>
    <w:pPr>
      <w:tabs>
        <w:tab w:val="center" w:pos="4320"/>
        <w:tab w:val="right" w:pos="8640"/>
      </w:tabs>
    </w:pPr>
  </w:style>
  <w:style w:type="character" w:customStyle="1" w:styleId="HeaderChar">
    <w:name w:val="Header Char"/>
    <w:basedOn w:val="DefaultParagraphFont"/>
    <w:link w:val="Header"/>
    <w:uiPriority w:val="99"/>
    <w:rsid w:val="00954B8C"/>
    <w:rPr>
      <w:sz w:val="24"/>
      <w:szCs w:val="24"/>
      <w:lang w:eastAsia="en-US"/>
    </w:rPr>
  </w:style>
  <w:style w:type="paragraph" w:styleId="Footer">
    <w:name w:val="footer"/>
    <w:basedOn w:val="Normal"/>
    <w:link w:val="FooterChar"/>
    <w:uiPriority w:val="99"/>
    <w:unhideWhenUsed/>
    <w:rsid w:val="00954B8C"/>
    <w:pPr>
      <w:tabs>
        <w:tab w:val="center" w:pos="4320"/>
        <w:tab w:val="right" w:pos="8640"/>
      </w:tabs>
    </w:pPr>
  </w:style>
  <w:style w:type="character" w:customStyle="1" w:styleId="FooterChar">
    <w:name w:val="Footer Char"/>
    <w:basedOn w:val="DefaultParagraphFont"/>
    <w:link w:val="Footer"/>
    <w:uiPriority w:val="99"/>
    <w:rsid w:val="00954B8C"/>
    <w:rPr>
      <w:sz w:val="24"/>
      <w:szCs w:val="24"/>
      <w:lang w:eastAsia="en-US"/>
    </w:rPr>
  </w:style>
  <w:style w:type="table" w:styleId="TableGrid">
    <w:name w:val="Table Grid"/>
    <w:basedOn w:val="TableNormal"/>
    <w:uiPriority w:val="59"/>
    <w:rsid w:val="00954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4B8C"/>
    <w:rPr>
      <w:rFonts w:ascii="Lucida Grande" w:hAnsi="Lucida Grande"/>
      <w:sz w:val="18"/>
      <w:szCs w:val="18"/>
    </w:rPr>
  </w:style>
  <w:style w:type="character" w:customStyle="1" w:styleId="BalloonTextChar">
    <w:name w:val="Balloon Text Char"/>
    <w:basedOn w:val="DefaultParagraphFont"/>
    <w:link w:val="BalloonText"/>
    <w:uiPriority w:val="99"/>
    <w:semiHidden/>
    <w:rsid w:val="00954B8C"/>
    <w:rPr>
      <w:rFonts w:ascii="Lucida Grande" w:hAnsi="Lucida Grande"/>
      <w:sz w:val="18"/>
      <w:szCs w:val="18"/>
      <w:lang w:eastAsia="en-US"/>
    </w:rPr>
  </w:style>
  <w:style w:type="character" w:styleId="Hyperlink">
    <w:name w:val="Hyperlink"/>
    <w:basedOn w:val="DefaultParagraphFont"/>
    <w:uiPriority w:val="99"/>
    <w:unhideWhenUsed/>
    <w:rsid w:val="00954B8C"/>
    <w:rPr>
      <w:color w:val="0000FF" w:themeColor="hyperlink"/>
      <w:u w:val="single"/>
    </w:rPr>
  </w:style>
  <w:style w:type="paragraph" w:styleId="ListParagraph">
    <w:name w:val="List Paragraph"/>
    <w:basedOn w:val="Normal"/>
    <w:uiPriority w:val="34"/>
    <w:qFormat/>
    <w:rsid w:val="00BF3552"/>
    <w:pPr>
      <w:spacing w:after="200" w:line="276" w:lineRule="auto"/>
      <w:ind w:left="720"/>
      <w:contextualSpacing/>
    </w:pPr>
    <w:rPr>
      <w:rFonts w:asciiTheme="minorHAnsi" w:eastAsiaTheme="minorHAnsi" w:hAnsiTheme="minorHAnsi" w:cstheme="minorBidi"/>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B8C"/>
    <w:pPr>
      <w:tabs>
        <w:tab w:val="center" w:pos="4320"/>
        <w:tab w:val="right" w:pos="8640"/>
      </w:tabs>
    </w:pPr>
  </w:style>
  <w:style w:type="character" w:customStyle="1" w:styleId="HeaderChar">
    <w:name w:val="Header Char"/>
    <w:basedOn w:val="DefaultParagraphFont"/>
    <w:link w:val="Header"/>
    <w:uiPriority w:val="99"/>
    <w:rsid w:val="00954B8C"/>
    <w:rPr>
      <w:sz w:val="24"/>
      <w:szCs w:val="24"/>
      <w:lang w:eastAsia="en-US"/>
    </w:rPr>
  </w:style>
  <w:style w:type="paragraph" w:styleId="Footer">
    <w:name w:val="footer"/>
    <w:basedOn w:val="Normal"/>
    <w:link w:val="FooterChar"/>
    <w:uiPriority w:val="99"/>
    <w:unhideWhenUsed/>
    <w:rsid w:val="00954B8C"/>
    <w:pPr>
      <w:tabs>
        <w:tab w:val="center" w:pos="4320"/>
        <w:tab w:val="right" w:pos="8640"/>
      </w:tabs>
    </w:pPr>
  </w:style>
  <w:style w:type="character" w:customStyle="1" w:styleId="FooterChar">
    <w:name w:val="Footer Char"/>
    <w:basedOn w:val="DefaultParagraphFont"/>
    <w:link w:val="Footer"/>
    <w:uiPriority w:val="99"/>
    <w:rsid w:val="00954B8C"/>
    <w:rPr>
      <w:sz w:val="24"/>
      <w:szCs w:val="24"/>
      <w:lang w:eastAsia="en-US"/>
    </w:rPr>
  </w:style>
  <w:style w:type="table" w:styleId="TableGrid">
    <w:name w:val="Table Grid"/>
    <w:basedOn w:val="TableNormal"/>
    <w:uiPriority w:val="59"/>
    <w:rsid w:val="00954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4B8C"/>
    <w:rPr>
      <w:rFonts w:ascii="Lucida Grande" w:hAnsi="Lucida Grande"/>
      <w:sz w:val="18"/>
      <w:szCs w:val="18"/>
    </w:rPr>
  </w:style>
  <w:style w:type="character" w:customStyle="1" w:styleId="BalloonTextChar">
    <w:name w:val="Balloon Text Char"/>
    <w:basedOn w:val="DefaultParagraphFont"/>
    <w:link w:val="BalloonText"/>
    <w:uiPriority w:val="99"/>
    <w:semiHidden/>
    <w:rsid w:val="00954B8C"/>
    <w:rPr>
      <w:rFonts w:ascii="Lucida Grande" w:hAnsi="Lucida Grande"/>
      <w:sz w:val="18"/>
      <w:szCs w:val="18"/>
      <w:lang w:eastAsia="en-US"/>
    </w:rPr>
  </w:style>
  <w:style w:type="character" w:styleId="Hyperlink">
    <w:name w:val="Hyperlink"/>
    <w:basedOn w:val="DefaultParagraphFont"/>
    <w:uiPriority w:val="99"/>
    <w:unhideWhenUsed/>
    <w:rsid w:val="00954B8C"/>
    <w:rPr>
      <w:color w:val="0000FF" w:themeColor="hyperlink"/>
      <w:u w:val="single"/>
    </w:rPr>
  </w:style>
  <w:style w:type="paragraph" w:styleId="ListParagraph">
    <w:name w:val="List Paragraph"/>
    <w:basedOn w:val="Normal"/>
    <w:uiPriority w:val="34"/>
    <w:qFormat/>
    <w:rsid w:val="00BF3552"/>
    <w:pPr>
      <w:spacing w:after="200" w:line="276" w:lineRule="auto"/>
      <w:ind w:left="720"/>
      <w:contextualSpacing/>
    </w:pPr>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nnis.iverson@ausjudo.com.au"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hyperlink" Target="mailto:dennis.iverson@ausjudo.com.au" TargetMode="External"/><Relationship Id="rId2"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2442</Characters>
  <Application>Microsoft Macintosh Word</Application>
  <DocSecurity>0</DocSecurity>
  <Lines>20</Lines>
  <Paragraphs>5</Paragraphs>
  <ScaleCrop>false</ScaleCrop>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IVERSON</dc:creator>
  <cp:keywords/>
  <dc:description/>
  <cp:lastModifiedBy>DENNIS IVERSON</cp:lastModifiedBy>
  <cp:revision>2</cp:revision>
  <dcterms:created xsi:type="dcterms:W3CDTF">2014-03-04T15:33:00Z</dcterms:created>
  <dcterms:modified xsi:type="dcterms:W3CDTF">2014-03-04T15:33:00Z</dcterms:modified>
</cp:coreProperties>
</file>